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黑体" w:hAnsi="黑体" w:eastAsia="黑体" w:cs="黑体"/>
          <w:bCs/>
          <w:sz w:val="44"/>
          <w:szCs w:val="32"/>
        </w:rPr>
        <w:id w:val="-1579437822"/>
      </w:sdtPr>
      <w:sdtEndPr>
        <w:rPr>
          <w:rFonts w:hint="default" w:eastAsia="方正小标宋简体" w:asciiTheme="majorHAnsi" w:hAnsiTheme="majorHAnsi" w:cstheme="majorBidi"/>
          <w:bCs/>
          <w:sz w:val="44"/>
          <w:szCs w:val="32"/>
        </w:rPr>
      </w:sdtEndPr>
      <w:sdtContent>
        <w:p>
          <w:pPr>
            <w:jc w:val="center"/>
            <w:rPr>
              <w:rFonts w:ascii="黑体" w:hAnsi="黑体" w:eastAsia="黑体" w:cs="黑体"/>
              <w:sz w:val="40"/>
              <w:szCs w:val="40"/>
            </w:rPr>
          </w:pPr>
          <w:r>
            <w:rPr>
              <w:rFonts w:hint="eastAsia" w:ascii="黑体" w:hAnsi="黑体" w:eastAsia="黑体" w:cs="黑体"/>
              <w:sz w:val="40"/>
              <w:szCs w:val="40"/>
            </w:rPr>
            <w:t>报到注册系统操作说明（学生版）</w:t>
          </w:r>
        </w:p>
        <w:p>
          <w:pPr>
            <w:pStyle w:val="9"/>
          </w:pPr>
        </w:p>
      </w:sdtContent>
    </w:sdt>
    <w:p>
      <w:pPr>
        <w:pStyle w:val="2"/>
      </w:pPr>
      <w:r>
        <w:rPr>
          <w:rFonts w:hint="eastAsia"/>
        </w:rPr>
        <w:t>系统登陆入口</w:t>
      </w:r>
      <w:bookmarkStart w:id="0" w:name="_GoBack"/>
      <w:bookmarkEnd w:id="0"/>
    </w:p>
    <w:p>
      <w:pPr>
        <w:pStyle w:val="19"/>
        <w:ind w:firstLine="0" w:firstLineChars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，系统采用统一身份认证登陆，用户名为一卡通号，忘记密码访问https://newids.seu.edu.cn/authserver/getBackPasswordMainPage.do进行找回密码操作。</w:t>
      </w:r>
    </w:p>
    <w:p>
      <w:pPr>
        <w:pStyle w:val="19"/>
        <w:ind w:left="-420" w:firstLineChars="0"/>
        <w:jc w:val="left"/>
      </w:pPr>
      <w:r>
        <w:drawing>
          <wp:inline distT="0" distB="0" distL="114300" distR="114300">
            <wp:extent cx="1582420" cy="203136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注：推荐使用360极速浏览器极速模式或谷歌浏览器。</w:t>
      </w:r>
    </w:p>
    <w:p>
      <w:pPr>
        <w:rPr>
          <w:color w:val="FF0000"/>
        </w:rPr>
      </w:pPr>
    </w:p>
    <w:p>
      <w:pPr>
        <w:pStyle w:val="19"/>
        <w:ind w:left="-420" w:firstLineChars="0"/>
      </w:pPr>
    </w:p>
    <w:p>
      <w:pPr>
        <w:pStyle w:val="2"/>
      </w:pPr>
      <w:r>
        <w:rPr>
          <w:rFonts w:hint="eastAsia"/>
        </w:rPr>
        <w:t>系统操作步骤</w:t>
      </w: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打开东南大学综合服务大厅，点“服务”，搜索“我的报到注册应用</w:t>
      </w:r>
      <w:r>
        <w:t>”</w:t>
      </w:r>
      <w:r>
        <w:rPr>
          <w:rFonts w:hint="eastAsia"/>
        </w:rPr>
        <w:t>（支持模糊搜索），进入该服务。</w:t>
      </w:r>
    </w:p>
    <w:p>
      <w:pPr>
        <w:widowControl/>
        <w:jc w:val="center"/>
      </w:pPr>
      <w:r>
        <w:drawing>
          <wp:inline distT="0" distB="0" distL="114300" distR="114300">
            <wp:extent cx="5229860" cy="241046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5612765" cy="3554095"/>
            <wp:effectExtent l="0" t="0" r="698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进入服务后，系统默认显示已开放的注册批次，草稿状态下，可点击“编辑”，进入学生注册页面。</w:t>
      </w:r>
    </w:p>
    <w:p>
      <w:pPr>
        <w:jc w:val="center"/>
      </w:pPr>
      <w:r>
        <w:drawing>
          <wp:inline distT="0" distB="0" distL="114300" distR="114300">
            <wp:extent cx="5607050" cy="1715770"/>
            <wp:effectExtent l="0" t="0" r="1270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请注意批次注册开放的时间段，不在时间范围内将无法完成注册操作。未注册状态下将无法进行选培养计划、选课等业务。</w:t>
      </w:r>
    </w:p>
    <w:p/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进入学生注册页面，注册前需要完成页面上信息的填写工作。</w:t>
      </w:r>
    </w:p>
    <w:p>
      <w:pPr>
        <w:widowControl/>
        <w:jc w:val="left"/>
      </w:pPr>
      <w:r>
        <w:rPr>
          <w:rFonts w:hint="eastAsia"/>
        </w:rPr>
        <w:t>其中打*号是必填字段，在提交前需要全部填写完成。</w:t>
      </w:r>
      <w:r>
        <w:drawing>
          <wp:inline distT="0" distB="0" distL="114300" distR="114300">
            <wp:extent cx="5603240" cy="2628265"/>
            <wp:effectExtent l="0" t="0" r="165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填写字段说明：</w:t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下拉字段可通过模糊搜索进行查询，如籍贯</w:t>
      </w:r>
    </w:p>
    <w:p>
      <w:pPr>
        <w:widowControl/>
        <w:jc w:val="left"/>
      </w:pPr>
      <w:r>
        <w:drawing>
          <wp:inline distT="0" distB="0" distL="114300" distR="114300">
            <wp:extent cx="3133725" cy="20764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入学前学校相关字段填写说明，点击+号，进入学校列表页面，系统支持模糊查询，选择之后请点击“确定”按钮。如果需要修改也点击+号。</w:t>
      </w:r>
    </w:p>
    <w:p>
      <w:pPr>
        <w:widowControl/>
        <w:jc w:val="left"/>
      </w:pPr>
      <w:r>
        <w:drawing>
          <wp:inline distT="0" distB="0" distL="114300" distR="114300">
            <wp:extent cx="5605780" cy="1868805"/>
            <wp:effectExtent l="0" t="0" r="1397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3254375" cy="2004695"/>
            <wp:effectExtent l="0" t="0" r="317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如果是境外单位或者查询不到数据，可以在搜索栏填写“其他”，再选择“其他”，输入学校的名称，点击确定即可。</w:t>
      </w:r>
    </w:p>
    <w:p>
      <w:pPr>
        <w:widowControl/>
        <w:jc w:val="left"/>
      </w:pPr>
      <w:r>
        <w:drawing>
          <wp:inline distT="0" distB="0" distL="114300" distR="114300">
            <wp:extent cx="3667125" cy="1552575"/>
            <wp:effectExtent l="0" t="0" r="952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入学前专业相关字段填写说明，点击+号，进入专业列表页面系统支持模糊查询，选择之后请点击“确定”按钮。如果需要修改也点击+号。</w:t>
      </w:r>
    </w:p>
    <w:p>
      <w:pPr>
        <w:widowControl/>
        <w:jc w:val="left"/>
      </w:pPr>
      <w:r>
        <w:drawing>
          <wp:inline distT="0" distB="0" distL="114300" distR="114300">
            <wp:extent cx="5614035" cy="2412365"/>
            <wp:effectExtent l="0" t="0" r="5715" b="698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607685" cy="3484245"/>
            <wp:effectExtent l="0" t="0" r="12065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如果是自设专业或专业查询不到数据，可以在搜索栏填写“其他”，再选择“其他”，输入专业的名称，点击确定即可。</w:t>
      </w:r>
    </w:p>
    <w:p>
      <w:pPr>
        <w:widowControl/>
        <w:jc w:val="left"/>
      </w:pPr>
      <w:r>
        <w:drawing>
          <wp:inline distT="0" distB="0" distL="114300" distR="114300">
            <wp:extent cx="3400425" cy="1885950"/>
            <wp:effectExtent l="0" t="0" r="9525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转段前学号：通过</w:t>
      </w:r>
      <w:r>
        <w:rPr>
          <w:rFonts w:hint="eastAsia"/>
          <w:b/>
        </w:rPr>
        <w:t>硕博连读</w:t>
      </w:r>
      <w:r>
        <w:rPr>
          <w:rFonts w:hint="eastAsia"/>
        </w:rPr>
        <w:t>的学生请填写硕士阶段时使用的学号。</w:t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教育经历:点击“新增”按钮，进入教育经历登记页面，其中*号为必填字段。点击“修改”按钮，对已填写的记录进行修改。点击“删除”按钮，删除填写信息。</w:t>
      </w:r>
    </w:p>
    <w:p>
      <w:pPr>
        <w:widowControl/>
        <w:jc w:val="center"/>
      </w:pPr>
      <w:r>
        <w:drawing>
          <wp:inline distT="0" distB="0" distL="114300" distR="114300">
            <wp:extent cx="5607685" cy="1468755"/>
            <wp:effectExtent l="0" t="0" r="12065" b="1714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3073400" cy="1943100"/>
            <wp:effectExtent l="0" t="0" r="1270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工作经历:点击“新增”按钮，进入工作经历登记页面，其中*号为必填字段。点击“修改”按钮，对已填写的记录进行修改。点击“删除”按钮，删除填写信息。如果无工作经历，此项内容可为空。</w:t>
      </w: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家庭成员:点击“新增”按钮，进入家庭成员登记页面，其中*号为必填字段，如果单位名称、职业、任职职务没有的话，可以填写“无”，非必填字段不强制采集。点击“修改”按钮，对已填写的记录进行修改。点击“删除”按钮，删除填写信息。建议家庭成员填写直系亲属信息。</w:t>
      </w:r>
    </w:p>
    <w:p>
      <w:pPr>
        <w:widowControl/>
        <w:jc w:val="left"/>
      </w:pPr>
      <w:r>
        <w:drawing>
          <wp:inline distT="0" distB="0" distL="114300" distR="114300">
            <wp:extent cx="5615305" cy="3586480"/>
            <wp:effectExtent l="0" t="0" r="4445" b="139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社会关系:点击“新增”按钮，进入社会关系登记页面，其中*号为必填字段，如果单位名称、职业、任职职务没有的话，可以填写“无”，非必填字段不做强制采集要求。点击“修改”按钮，对已填写的记录进行修改。点击“删除”按钮，删除填写信息。请填写不在同一户口上的两个社会关系，该项填写内容会打印在研究生入学登记表上。</w:t>
      </w:r>
    </w:p>
    <w:p>
      <w:pPr>
        <w:widowControl/>
        <w:jc w:val="left"/>
      </w:pPr>
      <w:r>
        <w:drawing>
          <wp:inline distT="0" distB="0" distL="114300" distR="114300">
            <wp:extent cx="5612765" cy="3667125"/>
            <wp:effectExtent l="0" t="0" r="6985" b="952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填写项目很多，在填写过程中防止登录失效而导致内容丢失，请及时点击页面下方的“保存”按钮。</w:t>
      </w:r>
    </w:p>
    <w:p>
      <w:pPr>
        <w:widowControl/>
        <w:jc w:val="left"/>
      </w:pPr>
      <w:r>
        <w:drawing>
          <wp:inline distT="0" distB="0" distL="114300" distR="114300">
            <wp:extent cx="5614035" cy="3056890"/>
            <wp:effectExtent l="0" t="0" r="5715" b="1016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上传身份证（正反面）、毕业证明、学位证明、录取通知书附件，上传的格式要求为jpg、jpeg、pdf格式。</w:t>
      </w:r>
    </w:p>
    <w:p>
      <w:pPr>
        <w:widowControl/>
        <w:jc w:val="left"/>
      </w:pPr>
      <w:r>
        <w:drawing>
          <wp:inline distT="0" distB="0" distL="114300" distR="114300">
            <wp:extent cx="5608955" cy="1979930"/>
            <wp:effectExtent l="0" t="0" r="1079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确认上述信息无误后，点击“提交”按钮，完成学籍信息注册操作。提交后的状态为待审核状态。</w:t>
      </w:r>
    </w:p>
    <w:p>
      <w:pPr>
        <w:widowControl/>
        <w:jc w:val="left"/>
      </w:pPr>
      <w:r>
        <w:drawing>
          <wp:inline distT="0" distB="0" distL="114300" distR="114300">
            <wp:extent cx="5614035" cy="3056890"/>
            <wp:effectExtent l="0" t="0" r="5715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3771900" cy="162877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当状态为“待审核”时，可重新打开编辑页面，打印【新生信息采集表】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办理户口迁移用</w:t>
      </w:r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</w:rPr>
        <w:t>和【入学登记表】，上述两个打印按钮只有在“待审核”状态下可以使用。</w:t>
      </w:r>
    </w:p>
    <w:p>
      <w:r>
        <w:drawing>
          <wp:inline distT="0" distB="0" distL="114300" distR="114300">
            <wp:extent cx="5615940" cy="3421380"/>
            <wp:effectExtent l="0" t="0" r="3810" b="762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点击打印按钮，进入报表预览界面，报表可以导出PDF/word/excel，也可以直接打印。</w:t>
      </w:r>
    </w:p>
    <w:p>
      <w:r>
        <w:drawing>
          <wp:inline distT="0" distB="0" distL="114300" distR="114300">
            <wp:extent cx="5615940" cy="22955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如在提交后发现有信息需要修改，在下一节点审核前，可以重新打开编辑页面，点击“撤销”重新填写。注意：修改信息后，报表需要重新打印。</w:t>
      </w:r>
    </w:p>
    <w:p>
      <w:pPr>
        <w:rPr>
          <w:color w:val="FF0000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615940" cy="3037840"/>
            <wp:effectExtent l="19050" t="19050" r="2286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widowControl/>
        <w:numPr>
          <w:ilvl w:val="0"/>
          <w:numId w:val="3"/>
        </w:numPr>
        <w:jc w:val="left"/>
      </w:pPr>
      <w:r>
        <w:rPr>
          <w:rFonts w:hint="eastAsia"/>
        </w:rPr>
        <w:t>院系审核完后可以看到审核结果，如果审核未通过可以重新编辑后再次提交。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615940" cy="3037840"/>
            <wp:effectExtent l="19050" t="19050" r="22860" b="10160"/>
            <wp:docPr id="16" name="图片 16" descr="G[6`5QJJ%[E])0F23$01[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[6`5QJJ%[E])0F23$01[8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0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</w:pPr>
      <w:r>
        <w:rPr>
          <w:rFonts w:hint="eastAsia"/>
        </w:rPr>
        <w:t>问题反馈</w:t>
      </w:r>
    </w:p>
    <w:p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>
      <w:r>
        <w:drawing>
          <wp:inline distT="0" distB="0" distL="114300" distR="114300">
            <wp:extent cx="1457325" cy="2009775"/>
            <wp:effectExtent l="0" t="0" r="9525" b="952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1418" w:gutter="0"/>
      <w:pgNumType w:fmt="numberInDash" w:start="0"/>
      <w:cols w:space="425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28474622"/>
    </w:sdtPr>
    <w:sdtContent>
      <w:p>
        <w:pPr>
          <w:pStyle w:val="5"/>
          <w:jc w:val="right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3185789"/>
    </w:sdtPr>
    <w:sdtContent>
      <w:p>
        <w:pPr>
          <w:pStyle w:val="5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C4BA51"/>
    <w:multiLevelType w:val="singleLevel"/>
    <w:tmpl w:val="F0C4BA5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FF0197"/>
    <w:multiLevelType w:val="singleLevel"/>
    <w:tmpl w:val="34FF019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DC76A94"/>
    <w:multiLevelType w:val="multilevel"/>
    <w:tmpl w:val="5DC76A94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142444"/>
    <w:multiLevelType w:val="multilevel"/>
    <w:tmpl w:val="7E142444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42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22"/>
    <w:rsid w:val="0005193A"/>
    <w:rsid w:val="00065B5F"/>
    <w:rsid w:val="000A160E"/>
    <w:rsid w:val="000C0E75"/>
    <w:rsid w:val="00102DA9"/>
    <w:rsid w:val="00107B47"/>
    <w:rsid w:val="00153CA6"/>
    <w:rsid w:val="00177512"/>
    <w:rsid w:val="001819CB"/>
    <w:rsid w:val="00194D07"/>
    <w:rsid w:val="001A2D03"/>
    <w:rsid w:val="001C5077"/>
    <w:rsid w:val="003C113A"/>
    <w:rsid w:val="003F6D63"/>
    <w:rsid w:val="00484C34"/>
    <w:rsid w:val="00522E14"/>
    <w:rsid w:val="005A69BA"/>
    <w:rsid w:val="00605EA1"/>
    <w:rsid w:val="00634919"/>
    <w:rsid w:val="00646A66"/>
    <w:rsid w:val="006B441E"/>
    <w:rsid w:val="006C34D3"/>
    <w:rsid w:val="00743A55"/>
    <w:rsid w:val="007542E0"/>
    <w:rsid w:val="00887C95"/>
    <w:rsid w:val="009F005F"/>
    <w:rsid w:val="00A03B25"/>
    <w:rsid w:val="00AC3729"/>
    <w:rsid w:val="00AD5991"/>
    <w:rsid w:val="00B50822"/>
    <w:rsid w:val="00B80205"/>
    <w:rsid w:val="00C86ACF"/>
    <w:rsid w:val="00D5061D"/>
    <w:rsid w:val="00E06D67"/>
    <w:rsid w:val="00ED3293"/>
    <w:rsid w:val="00EF0C9B"/>
    <w:rsid w:val="00EF25E7"/>
    <w:rsid w:val="00F43FE6"/>
    <w:rsid w:val="00F84D52"/>
    <w:rsid w:val="00FD4B15"/>
    <w:rsid w:val="00FF798E"/>
    <w:rsid w:val="06EF2E5F"/>
    <w:rsid w:val="071E4AEE"/>
    <w:rsid w:val="09180088"/>
    <w:rsid w:val="09D94847"/>
    <w:rsid w:val="0AA13EB9"/>
    <w:rsid w:val="0C1B49E5"/>
    <w:rsid w:val="0D4D1E8C"/>
    <w:rsid w:val="100276B4"/>
    <w:rsid w:val="12403A27"/>
    <w:rsid w:val="142332CC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224D5F"/>
    <w:rsid w:val="28BF7B98"/>
    <w:rsid w:val="29183F79"/>
    <w:rsid w:val="29A4282D"/>
    <w:rsid w:val="2B905356"/>
    <w:rsid w:val="31862298"/>
    <w:rsid w:val="37A25EEA"/>
    <w:rsid w:val="3998146A"/>
    <w:rsid w:val="39CE45A7"/>
    <w:rsid w:val="3EC20DBF"/>
    <w:rsid w:val="3EFD70F7"/>
    <w:rsid w:val="49D144AE"/>
    <w:rsid w:val="4C0F6792"/>
    <w:rsid w:val="55E24077"/>
    <w:rsid w:val="5A4A387A"/>
    <w:rsid w:val="5A5A44A4"/>
    <w:rsid w:val="5F6361DC"/>
    <w:rsid w:val="60DE30A0"/>
    <w:rsid w:val="618A0DEF"/>
    <w:rsid w:val="68A2578E"/>
    <w:rsid w:val="69085706"/>
    <w:rsid w:val="6A9C1A54"/>
    <w:rsid w:val="6D90357B"/>
    <w:rsid w:val="726A1768"/>
    <w:rsid w:val="75E83661"/>
    <w:rsid w:val="780411C4"/>
    <w:rsid w:val="78B14BFC"/>
    <w:rsid w:val="7B9D4281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0"/>
        <w:numId w:val="2"/>
      </w:numPr>
      <w:spacing w:before="260" w:after="260"/>
      <w:outlineLvl w:val="1"/>
    </w:pPr>
    <w:rPr>
      <w:rFonts w:eastAsia="楷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方正小标宋简体" w:asciiTheme="majorHAnsi" w:hAnsiTheme="majorHAnsi" w:cstheme="majorBidi"/>
      <w:bCs/>
      <w:sz w:val="44"/>
      <w:szCs w:val="32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6"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4">
    <w:name w:val="页脚 字符"/>
    <w:basedOn w:val="11"/>
    <w:link w:val="5"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5">
    <w:name w:val="标题 字符"/>
    <w:basedOn w:val="11"/>
    <w:link w:val="9"/>
    <w:qFormat/>
    <w:uiPriority w:val="10"/>
    <w:rPr>
      <w:rFonts w:eastAsia="方正小标宋简体" w:asciiTheme="majorHAnsi" w:hAnsiTheme="majorHAnsi" w:cstheme="majorBidi"/>
      <w:bCs/>
      <w:sz w:val="44"/>
      <w:szCs w:val="32"/>
    </w:rPr>
  </w:style>
  <w:style w:type="character" w:customStyle="1" w:styleId="16">
    <w:name w:val="标题 1 字符"/>
    <w:basedOn w:val="11"/>
    <w:link w:val="2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eastAsia="楷体" w:asciiTheme="majorHAnsi" w:hAnsiTheme="majorHAnsi" w:cstheme="majorBidi"/>
      <w:bCs/>
      <w:sz w:val="32"/>
      <w:szCs w:val="32"/>
    </w:rPr>
  </w:style>
  <w:style w:type="character" w:customStyle="1" w:styleId="18">
    <w:name w:val="标题 3 字符"/>
    <w:basedOn w:val="11"/>
    <w:link w:val="4"/>
    <w:qFormat/>
    <w:uiPriority w:val="9"/>
    <w:rPr>
      <w:rFonts w:ascii="Times New Roman" w:hAnsi="Times New Roman" w:eastAsia="仿宋"/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Cs w:val="32"/>
    </w:rPr>
  </w:style>
  <w:style w:type="paragraph" w:styleId="21">
    <w:name w:val="No Spacing"/>
    <w:link w:val="22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2">
    <w:name w:val="无间隔 字符"/>
    <w:basedOn w:val="11"/>
    <w:link w:val="21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6364BC-8076-4FE4-97D6-09C7BB7E585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250</Words>
  <Characters>1426</Characters>
  <Lines>11</Lines>
  <Paragraphs>3</Paragraphs>
  <TotalTime>113</TotalTime>
  <ScaleCrop>false</ScaleCrop>
  <LinksUpToDate>false</LinksUpToDate>
  <CharactersWithSpaces>1673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2019-08-15T03:17:00Z</dcterms:created>
  <dc:creator>Fang</dc:creator>
  <cp:lastModifiedBy>东南季风</cp:lastModifiedBy>
  <dcterms:modified xsi:type="dcterms:W3CDTF">2021-08-30T00:58:40Z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910F3CB7FB954197B1CB418EDABA2269</vt:lpwstr>
  </property>
</Properties>
</file>