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C5" w:rsidRDefault="00C94DC5" w:rsidP="00C94DC5">
      <w:pPr>
        <w:spacing w:afterLines="50"/>
        <w:jc w:val="center"/>
        <w:rPr>
          <w:rFonts w:ascii="黑体" w:eastAsia="黑体" w:hAnsi="黑体" w:cs="黑体" w:hint="eastAsia"/>
          <w:sz w:val="36"/>
          <w:szCs w:val="36"/>
        </w:rPr>
      </w:pPr>
      <w:r>
        <w:rPr>
          <w:rFonts w:ascii="黑体" w:eastAsia="黑体" w:hAnsi="黑体" w:cs="黑体" w:hint="eastAsia"/>
          <w:sz w:val="36"/>
          <w:szCs w:val="36"/>
        </w:rPr>
        <w:t>关于招募全国985高校大学生赴上海市嘉定区</w:t>
      </w:r>
    </w:p>
    <w:p w:rsidR="00C94DC5" w:rsidRDefault="00C94DC5" w:rsidP="00C94DC5">
      <w:pPr>
        <w:spacing w:afterLines="50"/>
        <w:jc w:val="center"/>
        <w:rPr>
          <w:rFonts w:ascii="黑体" w:eastAsia="黑体" w:hAnsi="黑体"/>
          <w:sz w:val="36"/>
          <w:szCs w:val="36"/>
        </w:rPr>
      </w:pPr>
      <w:r>
        <w:rPr>
          <w:rFonts w:ascii="黑体" w:eastAsia="黑体" w:hAnsi="黑体" w:cs="黑体" w:hint="eastAsia"/>
          <w:sz w:val="36"/>
          <w:szCs w:val="36"/>
        </w:rPr>
        <w:t>参加暑期社会实践的通知</w:t>
      </w:r>
    </w:p>
    <w:p w:rsidR="00C94DC5" w:rsidRDefault="00C94DC5" w:rsidP="00C94DC5">
      <w:pPr>
        <w:spacing w:line="480" w:lineRule="exact"/>
        <w:ind w:firstLineChars="200" w:firstLine="560"/>
        <w:rPr>
          <w:rFonts w:ascii="仿宋_GB2312" w:eastAsia="仿宋_GB2312" w:hAnsi="仿宋" w:cs="仿宋" w:hint="eastAsia"/>
          <w:sz w:val="28"/>
          <w:szCs w:val="28"/>
        </w:rPr>
      </w:pPr>
      <w:r>
        <w:rPr>
          <w:rFonts w:ascii="仿宋_GB2312" w:eastAsia="仿宋_GB2312" w:hAnsi="仿宋" w:cs="仿宋"/>
          <w:sz w:val="28"/>
          <w:szCs w:val="28"/>
        </w:rPr>
        <w:t>2015</w:t>
      </w:r>
      <w:r>
        <w:rPr>
          <w:rFonts w:ascii="仿宋_GB2312" w:eastAsia="仿宋_GB2312" w:hAnsi="仿宋" w:cs="仿宋" w:hint="eastAsia"/>
          <w:sz w:val="28"/>
          <w:szCs w:val="28"/>
        </w:rPr>
        <w:t>年，共青团上海市嘉定区委员会邀请了清华大学、北京大学、北京师范大学、南开大学、厦门大学、哈尔滨工业大学、同济大学、西安交通大学、南京大学、西北工业大学、东北大学、武汉大学等12所全国985高校的</w:t>
      </w:r>
      <w:r>
        <w:rPr>
          <w:rFonts w:ascii="仿宋_GB2312" w:eastAsia="仿宋_GB2312" w:hAnsi="宋体" w:hint="eastAsia"/>
          <w:sz w:val="28"/>
          <w:szCs w:val="28"/>
        </w:rPr>
        <w:t>15个社会实践团共计121名优秀大学生</w:t>
      </w:r>
      <w:r>
        <w:rPr>
          <w:rFonts w:ascii="仿宋_GB2312" w:eastAsia="仿宋_GB2312" w:hAnsi="宋体"/>
          <w:sz w:val="28"/>
          <w:szCs w:val="28"/>
        </w:rPr>
        <w:t>来到嘉定参加暑期社会实践</w:t>
      </w:r>
      <w:r>
        <w:rPr>
          <w:rFonts w:ascii="仿宋_GB2312" w:eastAsia="仿宋_GB2312" w:hAnsi="宋体" w:hint="eastAsia"/>
          <w:sz w:val="28"/>
          <w:szCs w:val="28"/>
        </w:rPr>
        <w:t>，</w:t>
      </w:r>
      <w:r>
        <w:rPr>
          <w:rFonts w:ascii="仿宋_GB2312" w:eastAsia="仿宋_GB2312" w:hAnsi="仿宋" w:cs="仿宋" w:hint="eastAsia"/>
          <w:sz w:val="28"/>
          <w:szCs w:val="28"/>
        </w:rPr>
        <w:t>活动取得了较好成效。鉴于此，嘉定团区委将联合区委组织部、区人社局于201</w:t>
      </w:r>
      <w:r>
        <w:rPr>
          <w:rFonts w:ascii="仿宋_GB2312" w:eastAsia="仿宋_GB2312" w:hAnsi="仿宋" w:cs="仿宋"/>
          <w:sz w:val="28"/>
          <w:szCs w:val="28"/>
        </w:rPr>
        <w:t>6</w:t>
      </w:r>
      <w:r>
        <w:rPr>
          <w:rFonts w:ascii="仿宋_GB2312" w:eastAsia="仿宋_GB2312" w:hAnsi="仿宋" w:cs="仿宋" w:hint="eastAsia"/>
          <w:sz w:val="28"/>
          <w:szCs w:val="28"/>
        </w:rPr>
        <w:t>年7月中旬-8月下旬继续开展全国985高校大学生赴嘉定暑期社会实践活动。本活动旨在鼓励大学生积极参加社会实践活动、科技创新活动、专业拓展活动、文明志愿活动，了解嘉定新城经济、社会发展，让大学生经受锻炼、提高能力，同时也为大学生毕业后的就业创造条件、提供机遇。</w:t>
      </w:r>
    </w:p>
    <w:p w:rsidR="00C94DC5" w:rsidRDefault="00C94DC5" w:rsidP="00C94DC5">
      <w:pPr>
        <w:spacing w:line="4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为促进985高校暑期社会实践团与嘉定各科研院所、企事业单位无缝衔接，团区委已</w:t>
      </w:r>
      <w:r>
        <w:rPr>
          <w:rFonts w:ascii="仿宋_GB2312" w:eastAsia="仿宋_GB2312" w:hAnsi="仿宋" w:cs="仿宋"/>
          <w:sz w:val="28"/>
          <w:szCs w:val="28"/>
        </w:rPr>
        <w:t>于</w:t>
      </w:r>
      <w:r>
        <w:rPr>
          <w:rFonts w:ascii="仿宋_GB2312" w:eastAsia="仿宋_GB2312" w:hAnsi="仿宋" w:cs="仿宋" w:hint="eastAsia"/>
          <w:sz w:val="28"/>
          <w:szCs w:val="28"/>
        </w:rPr>
        <w:t>2014年与</w:t>
      </w:r>
      <w:r>
        <w:rPr>
          <w:rFonts w:ascii="仿宋_GB2312" w:eastAsia="仿宋_GB2312" w:hAnsi="仿宋_GB2312" w:cs="仿宋_GB2312" w:hint="eastAsia"/>
          <w:sz w:val="28"/>
          <w:szCs w:val="28"/>
        </w:rPr>
        <w:t>北京大学、清华大学、复旦大学、上海交通大学等12所985高校大学生嘉定社会实践基地</w:t>
      </w:r>
      <w:r>
        <w:rPr>
          <w:rFonts w:ascii="仿宋_GB2312" w:eastAsia="仿宋_GB2312" w:hAnsi="仿宋" w:cs="仿宋" w:hint="eastAsia"/>
          <w:sz w:val="28"/>
          <w:szCs w:val="28"/>
        </w:rPr>
        <w:t>，希望能充分利用合作平台，夯实合作基础，现向贵校招募大学生实践团（硕士团、博士团均可），恳请大力支持。嘉定团区委将根据实践团人数、实践地点、实践时间给予一定补助。</w:t>
      </w:r>
    </w:p>
    <w:p w:rsidR="00C94DC5" w:rsidRDefault="00C94DC5" w:rsidP="00C94DC5">
      <w:pPr>
        <w:spacing w:line="48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本次社会实践有两种调研选择，一是由主办方拟定调研方向，可选一：青年社会组织如何参与社会治理创新；可选二：在上海建设具有全球影响力的科技创新中心过程中，嘉定顺势而为，提出“全面对接参与上海建设具有全球影响力的科技创新中心，全力打造嘉定自主创新产业化引领区，建设宜业宜居的现代化科技城”的目标，因此，希望能有科技创新或初期创业的社会实践团能来嘉定做相关调查研究，我们能为学生团队提供嘉定孵化、嘉定育成中心等孵化器的对接。如不选择以上课题，大学生可自行申报课题，并统一制作策划书。</w:t>
      </w:r>
    </w:p>
    <w:p w:rsidR="00C94DC5" w:rsidRDefault="00C94DC5" w:rsidP="00C94DC5">
      <w:pPr>
        <w:snapToGrid w:val="0"/>
        <w:spacing w:line="480" w:lineRule="exact"/>
        <w:ind w:firstLineChars="200" w:firstLine="560"/>
        <w:rPr>
          <w:rFonts w:ascii="仿宋_GB2312" w:eastAsia="仿宋_GB2312" w:hAnsi="仿宋" w:cs="仿宋" w:hint="eastAsia"/>
          <w:spacing w:val="-12"/>
          <w:sz w:val="28"/>
          <w:szCs w:val="28"/>
        </w:rPr>
      </w:pPr>
      <w:r w:rsidRPr="00C94DC5">
        <w:rPr>
          <w:rFonts w:ascii="仿宋_GB2312" w:eastAsia="仿宋_GB2312" w:hAnsi="仿宋" w:cs="仿宋" w:hint="eastAsia"/>
          <w:sz w:val="28"/>
          <w:szCs w:val="28"/>
          <w:highlight w:val="yellow"/>
        </w:rPr>
        <w:t>请于</w:t>
      </w:r>
      <w:r w:rsidRPr="00C94DC5">
        <w:rPr>
          <w:rFonts w:ascii="仿宋_GB2312" w:eastAsia="仿宋_GB2312" w:hAnsi="仿宋" w:cs="仿宋" w:hint="eastAsia"/>
          <w:b/>
          <w:bCs/>
          <w:sz w:val="28"/>
          <w:szCs w:val="28"/>
          <w:highlight w:val="yellow"/>
        </w:rPr>
        <w:t>201</w:t>
      </w:r>
      <w:r w:rsidRPr="00C94DC5">
        <w:rPr>
          <w:rFonts w:ascii="仿宋_GB2312" w:eastAsia="仿宋_GB2312" w:hAnsi="仿宋" w:cs="仿宋"/>
          <w:b/>
          <w:bCs/>
          <w:sz w:val="28"/>
          <w:szCs w:val="28"/>
          <w:highlight w:val="yellow"/>
        </w:rPr>
        <w:t>6</w:t>
      </w:r>
      <w:r w:rsidRPr="00C94DC5">
        <w:rPr>
          <w:rFonts w:ascii="仿宋_GB2312" w:eastAsia="仿宋_GB2312" w:hAnsi="仿宋" w:cs="仿宋" w:hint="eastAsia"/>
          <w:b/>
          <w:bCs/>
          <w:sz w:val="28"/>
          <w:szCs w:val="28"/>
          <w:highlight w:val="yellow"/>
        </w:rPr>
        <w:t>年5月23日（星期一）</w:t>
      </w:r>
      <w:r w:rsidRPr="00C94DC5">
        <w:rPr>
          <w:rFonts w:ascii="仿宋_GB2312" w:eastAsia="仿宋_GB2312" w:hAnsi="仿宋" w:cs="仿宋" w:hint="eastAsia"/>
          <w:sz w:val="28"/>
          <w:szCs w:val="28"/>
          <w:highlight w:val="yellow"/>
        </w:rPr>
        <w:t>前将报名表（附件一）、汇总表</w:t>
      </w:r>
      <w:r w:rsidRPr="00C94DC5">
        <w:rPr>
          <w:rFonts w:ascii="仿宋_GB2312" w:eastAsia="仿宋_GB2312" w:hAnsi="仿宋" w:cs="仿宋" w:hint="eastAsia"/>
          <w:sz w:val="28"/>
          <w:szCs w:val="28"/>
          <w:highlight w:val="yellow"/>
        </w:rPr>
        <w:lastRenderedPageBreak/>
        <w:t>（附件二）、</w:t>
      </w:r>
      <w:r w:rsidRPr="00C94DC5">
        <w:rPr>
          <w:rFonts w:ascii="仿宋_GB2312" w:eastAsia="仿宋_GB2312" w:hAnsi="仿宋" w:cs="仿宋" w:hint="eastAsia"/>
          <w:spacing w:val="-12"/>
          <w:sz w:val="28"/>
          <w:szCs w:val="28"/>
          <w:highlight w:val="yellow"/>
        </w:rPr>
        <w:t>策划书（附件三）</w:t>
      </w:r>
      <w:r w:rsidRPr="00C94DC5">
        <w:rPr>
          <w:rFonts w:ascii="仿宋_GB2312" w:eastAsia="仿宋_GB2312" w:hAnsi="仿宋" w:cs="仿宋" w:hint="eastAsia"/>
          <w:sz w:val="28"/>
          <w:szCs w:val="28"/>
          <w:highlight w:val="yellow"/>
        </w:rPr>
        <w:t>报送至校团委实践部</w:t>
      </w:r>
      <w:r w:rsidRPr="00C94DC5">
        <w:rPr>
          <w:rFonts w:ascii="仿宋_GB2312" w:eastAsia="仿宋_GB2312" w:hAnsi="仿宋" w:cs="仿宋" w:hint="eastAsia"/>
          <w:spacing w:val="-12"/>
          <w:sz w:val="28"/>
          <w:szCs w:val="28"/>
          <w:highlight w:val="yellow"/>
        </w:rPr>
        <w:t>（纸质版、电子版各1份）。</w:t>
      </w:r>
      <w:hyperlink r:id="rId6" w:history="1">
        <w:r w:rsidRPr="00C94DC5">
          <w:rPr>
            <w:rStyle w:val="a7"/>
            <w:rFonts w:ascii="仿宋_GB2312" w:eastAsia="仿宋_GB2312" w:hAnsi="仿宋" w:cs="仿宋" w:hint="eastAsia"/>
            <w:color w:val="auto"/>
            <w:spacing w:val="-12"/>
            <w:sz w:val="28"/>
            <w:szCs w:val="28"/>
          </w:rPr>
          <w:t>电子版发送至seutwsjb2015@163.com</w:t>
        </w:r>
      </w:hyperlink>
      <w:r w:rsidRPr="00C94DC5">
        <w:rPr>
          <w:rFonts w:ascii="仿宋_GB2312" w:eastAsia="仿宋_GB2312" w:hAnsi="仿宋" w:cs="仿宋" w:hint="eastAsia"/>
          <w:spacing w:val="-12"/>
          <w:sz w:val="28"/>
          <w:szCs w:val="28"/>
          <w:highlight w:val="yellow"/>
        </w:rPr>
        <w:t>. 纸质版交至大活308。</w:t>
      </w:r>
      <w:r>
        <w:rPr>
          <w:rFonts w:ascii="仿宋_GB2312" w:eastAsia="仿宋_GB2312" w:hAnsi="仿宋" w:cs="仿宋" w:hint="eastAsia"/>
          <w:spacing w:val="-12"/>
          <w:sz w:val="28"/>
          <w:szCs w:val="28"/>
        </w:rPr>
        <w:t>相关表格请从嘉定共青团网站公告栏下载。网址：</w:t>
      </w:r>
      <w:r>
        <w:rPr>
          <w:rFonts w:ascii="仿宋_GB2312" w:eastAsia="仿宋_GB2312" w:hAnsi="仿宋" w:cs="仿宋"/>
          <w:spacing w:val="-12"/>
          <w:sz w:val="28"/>
          <w:szCs w:val="28"/>
        </w:rPr>
        <w:t>http://youth.jiading.gov.cn</w:t>
      </w:r>
      <w:r>
        <w:rPr>
          <w:rFonts w:ascii="仿宋_GB2312" w:eastAsia="仿宋_GB2312" w:hAnsi="仿宋" w:cs="仿宋" w:hint="eastAsia"/>
          <w:spacing w:val="-12"/>
          <w:sz w:val="28"/>
          <w:szCs w:val="28"/>
        </w:rPr>
        <w:t xml:space="preserve"> 。</w:t>
      </w:r>
    </w:p>
    <w:p w:rsidR="00C94DC5" w:rsidRDefault="00C94DC5" w:rsidP="00C94DC5">
      <w:pPr>
        <w:snapToGrid w:val="0"/>
        <w:spacing w:line="480" w:lineRule="exact"/>
        <w:ind w:firstLineChars="200" w:firstLine="512"/>
        <w:rPr>
          <w:rFonts w:ascii="仿宋_GB2312" w:eastAsia="仿宋_GB2312" w:hAnsi="仿宋" w:hint="eastAsia"/>
          <w:spacing w:val="-12"/>
          <w:sz w:val="28"/>
          <w:szCs w:val="28"/>
        </w:rPr>
      </w:pPr>
    </w:p>
    <w:p w:rsidR="00C94DC5" w:rsidRDefault="00C94DC5" w:rsidP="00C94DC5">
      <w:pPr>
        <w:snapToGrid w:val="0"/>
        <w:spacing w:line="440" w:lineRule="atLeast"/>
        <w:rPr>
          <w:rFonts w:ascii="仿宋_GB2312" w:eastAsia="仿宋_GB2312" w:hAnsi="仿宋" w:cs="仿宋" w:hint="eastAsia"/>
          <w:sz w:val="28"/>
          <w:szCs w:val="28"/>
        </w:rPr>
      </w:pPr>
    </w:p>
    <w:p w:rsidR="00C94DC5" w:rsidRDefault="00C94DC5" w:rsidP="00C94DC5">
      <w:pPr>
        <w:snapToGrid w:val="0"/>
        <w:spacing w:line="440" w:lineRule="atLeast"/>
        <w:rPr>
          <w:rFonts w:ascii="仿宋_GB2312" w:eastAsia="仿宋_GB2312" w:hAnsi="仿宋" w:cs="仿宋" w:hint="eastAsia"/>
          <w:sz w:val="28"/>
          <w:szCs w:val="28"/>
        </w:rPr>
      </w:pPr>
    </w:p>
    <w:p w:rsidR="00C94DC5" w:rsidRDefault="00C94DC5" w:rsidP="00C94DC5">
      <w:pPr>
        <w:snapToGrid w:val="0"/>
        <w:spacing w:line="440" w:lineRule="atLeast"/>
        <w:rPr>
          <w:rFonts w:ascii="仿宋_GB2312" w:eastAsia="仿宋_GB2312" w:hAnsi="仿宋" w:cs="仿宋" w:hint="eastAsia"/>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r>
        <w:rPr>
          <w:rFonts w:ascii="仿宋_GB2312" w:eastAsia="仿宋_GB2312" w:hAnsi="仿宋" w:cs="仿宋" w:hint="eastAsia"/>
          <w:spacing w:val="-12"/>
          <w:sz w:val="28"/>
          <w:szCs w:val="28"/>
        </w:rPr>
        <w:t>附件1：2016年全国985高校大学生赴嘉定暑期社会实践报名表</w:t>
      </w:r>
    </w:p>
    <w:p w:rsidR="00C94DC5" w:rsidRDefault="00C94DC5" w:rsidP="00C94DC5">
      <w:pPr>
        <w:snapToGrid w:val="0"/>
        <w:spacing w:line="480" w:lineRule="exact"/>
        <w:rPr>
          <w:rFonts w:ascii="仿宋_GB2312" w:eastAsia="仿宋_GB2312" w:hAnsi="仿宋" w:cs="仿宋" w:hint="eastAsia"/>
          <w:spacing w:val="-12"/>
          <w:sz w:val="28"/>
          <w:szCs w:val="28"/>
        </w:rPr>
      </w:pPr>
      <w:r>
        <w:rPr>
          <w:rFonts w:ascii="仿宋_GB2312" w:eastAsia="仿宋_GB2312" w:hAnsi="仿宋" w:cs="仿宋" w:hint="eastAsia"/>
          <w:spacing w:val="-12"/>
          <w:sz w:val="28"/>
          <w:szCs w:val="28"/>
        </w:rPr>
        <w:t>附件2：2016年全国985高校大学生赴嘉定暑期社会实践汇总表</w:t>
      </w:r>
    </w:p>
    <w:p w:rsidR="00C94DC5" w:rsidRDefault="00C94DC5" w:rsidP="00C94DC5">
      <w:pPr>
        <w:spacing w:line="480" w:lineRule="exact"/>
        <w:rPr>
          <w:rFonts w:ascii="仿宋_GB2312" w:eastAsia="仿宋_GB2312" w:hAnsi="仿宋" w:cs="仿宋" w:hint="eastAsia"/>
          <w:spacing w:val="-12"/>
          <w:sz w:val="28"/>
          <w:szCs w:val="28"/>
        </w:rPr>
      </w:pPr>
      <w:r>
        <w:rPr>
          <w:rFonts w:ascii="仿宋_GB2312" w:eastAsia="仿宋_GB2312" w:hAnsi="仿宋" w:cs="仿宋" w:hint="eastAsia"/>
          <w:spacing w:val="-12"/>
          <w:sz w:val="28"/>
          <w:szCs w:val="28"/>
        </w:rPr>
        <w:t>附件3：2016年全国985高校大学生暑期社会实践策划书</w:t>
      </w:r>
    </w:p>
    <w:p w:rsidR="00C94DC5" w:rsidRDefault="00C94DC5" w:rsidP="00C94DC5">
      <w:pPr>
        <w:snapToGrid w:val="0"/>
        <w:spacing w:line="480" w:lineRule="exact"/>
        <w:rPr>
          <w:rFonts w:ascii="仿宋_GB2312" w:eastAsia="仿宋_GB2312" w:hAnsi="仿宋" w:cs="仿宋" w:hint="eastAsia"/>
          <w:spacing w:val="-12"/>
          <w:sz w:val="28"/>
          <w:szCs w:val="28"/>
        </w:rPr>
      </w:pPr>
      <w:r>
        <w:rPr>
          <w:rFonts w:ascii="仿宋_GB2312" w:eastAsia="仿宋_GB2312" w:hAnsi="仿宋" w:cs="仿宋" w:hint="eastAsia"/>
          <w:spacing w:val="-12"/>
          <w:sz w:val="28"/>
          <w:szCs w:val="28"/>
        </w:rPr>
        <w:t>附件4：嘉定概述</w:t>
      </w: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napToGrid w:val="0"/>
        <w:spacing w:line="480" w:lineRule="exact"/>
        <w:rPr>
          <w:rFonts w:ascii="仿宋_GB2312" w:eastAsia="仿宋_GB2312" w:hAnsi="仿宋" w:cs="仿宋" w:hint="eastAsia"/>
          <w:spacing w:val="-12"/>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cs="仿宋" w:hint="eastAsia"/>
          <w:sz w:val="28"/>
          <w:szCs w:val="28"/>
        </w:rPr>
      </w:pPr>
    </w:p>
    <w:p w:rsidR="00C94DC5" w:rsidRDefault="00C94DC5" w:rsidP="00C94DC5">
      <w:pPr>
        <w:spacing w:afterLines="50" w:line="520" w:lineRule="exact"/>
        <w:rPr>
          <w:rFonts w:ascii="仿宋_GB2312" w:eastAsia="仿宋_GB2312" w:hAnsi="仿宋" w:hint="eastAsia"/>
          <w:sz w:val="18"/>
          <w:szCs w:val="18"/>
        </w:rPr>
      </w:pPr>
      <w:r>
        <w:rPr>
          <w:rFonts w:ascii="仿宋_GB2312" w:eastAsia="仿宋_GB2312" w:hAnsi="仿宋" w:cs="仿宋" w:hint="eastAsia"/>
          <w:sz w:val="28"/>
          <w:szCs w:val="28"/>
        </w:rPr>
        <w:lastRenderedPageBreak/>
        <w:t>附件1</w:t>
      </w:r>
    </w:p>
    <w:p w:rsidR="00C94DC5" w:rsidRDefault="00C94DC5" w:rsidP="00C94DC5">
      <w:pPr>
        <w:snapToGrid w:val="0"/>
        <w:spacing w:line="520" w:lineRule="exact"/>
        <w:rPr>
          <w:rFonts w:ascii="黑体" w:eastAsia="黑体" w:hAnsi="黑体"/>
          <w:sz w:val="36"/>
          <w:szCs w:val="36"/>
        </w:rPr>
      </w:pPr>
      <w:r>
        <w:rPr>
          <w:rFonts w:ascii="黑体" w:eastAsia="黑体" w:hAnsi="黑体" w:cs="黑体" w:hint="eastAsia"/>
          <w:sz w:val="36"/>
          <w:szCs w:val="36"/>
        </w:rPr>
        <w:t>2016年全国985高校大学生赴嘉定暑期社会实践报名表</w:t>
      </w:r>
    </w:p>
    <w:p w:rsidR="00C94DC5" w:rsidRDefault="00C94DC5" w:rsidP="00C94DC5">
      <w:pPr>
        <w:spacing w:line="520" w:lineRule="exact"/>
        <w:jc w:val="center"/>
        <w:rPr>
          <w:rFonts w:ascii="仿宋" w:eastAsia="仿宋" w:hAnsi="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366"/>
        <w:gridCol w:w="630"/>
        <w:gridCol w:w="1050"/>
        <w:gridCol w:w="1155"/>
        <w:gridCol w:w="1056"/>
        <w:gridCol w:w="624"/>
        <w:gridCol w:w="1916"/>
      </w:tblGrid>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姓 名</w:t>
            </w:r>
          </w:p>
        </w:tc>
        <w:tc>
          <w:tcPr>
            <w:tcW w:w="1366" w:type="dxa"/>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630"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性 别</w:t>
            </w:r>
          </w:p>
        </w:tc>
        <w:tc>
          <w:tcPr>
            <w:tcW w:w="1050" w:type="dxa"/>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hint="eastAsia"/>
                <w:spacing w:val="-12"/>
                <w:sz w:val="28"/>
                <w:szCs w:val="28"/>
              </w:rPr>
            </w:pPr>
            <w:r>
              <w:rPr>
                <w:rFonts w:ascii="仿宋_GB2312" w:eastAsia="仿宋_GB2312" w:hAnsi="仿宋" w:cs="仿宋" w:hint="eastAsia"/>
                <w:spacing w:val="-12"/>
                <w:sz w:val="28"/>
                <w:szCs w:val="28"/>
              </w:rPr>
              <w:t>出 生</w:t>
            </w:r>
          </w:p>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pacing w:val="-12"/>
                <w:sz w:val="28"/>
                <w:szCs w:val="28"/>
              </w:rPr>
              <w:t>年 月</w:t>
            </w:r>
          </w:p>
        </w:tc>
        <w:tc>
          <w:tcPr>
            <w:tcW w:w="1680" w:type="dxa"/>
            <w:gridSpan w:val="2"/>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916" w:type="dxa"/>
            <w:vMerge w:val="restart"/>
            <w:vAlign w:val="center"/>
          </w:tcPr>
          <w:p w:rsidR="00C94DC5" w:rsidRDefault="00C94DC5" w:rsidP="003F60F3">
            <w:pPr>
              <w:jc w:val="center"/>
              <w:rPr>
                <w:rFonts w:ascii="仿宋_GB2312" w:eastAsia="仿宋_GB2312" w:hAnsi="仿宋" w:hint="eastAsia"/>
                <w:sz w:val="28"/>
                <w:szCs w:val="28"/>
              </w:rPr>
            </w:pPr>
            <w:r>
              <w:rPr>
                <w:rFonts w:ascii="仿宋_GB2312" w:eastAsia="仿宋_GB2312" w:hAnsi="仿宋" w:cs="仿宋" w:hint="eastAsia"/>
                <w:sz w:val="28"/>
                <w:szCs w:val="28"/>
              </w:rPr>
              <w:t>免冠彩照</w:t>
            </w:r>
          </w:p>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(1寸)</w:t>
            </w: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民 族</w:t>
            </w:r>
          </w:p>
        </w:tc>
        <w:tc>
          <w:tcPr>
            <w:tcW w:w="1366" w:type="dxa"/>
            <w:vAlign w:val="center"/>
          </w:tcPr>
          <w:p w:rsidR="00C94DC5" w:rsidRDefault="00C94DC5" w:rsidP="003F60F3">
            <w:pPr>
              <w:adjustRightInd w:val="0"/>
              <w:snapToGrid w:val="0"/>
              <w:rPr>
                <w:rFonts w:ascii="仿宋_GB2312" w:eastAsia="仿宋_GB2312" w:hAnsi="仿宋" w:hint="eastAsia"/>
                <w:sz w:val="28"/>
                <w:szCs w:val="28"/>
              </w:rPr>
            </w:pPr>
          </w:p>
        </w:tc>
        <w:tc>
          <w:tcPr>
            <w:tcW w:w="630"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籍 贯</w:t>
            </w:r>
          </w:p>
        </w:tc>
        <w:tc>
          <w:tcPr>
            <w:tcW w:w="1050" w:type="dxa"/>
            <w:vAlign w:val="center"/>
          </w:tcPr>
          <w:p w:rsidR="00C94DC5" w:rsidRDefault="00C94DC5" w:rsidP="003F60F3">
            <w:pPr>
              <w:adjustRightInd w:val="0"/>
              <w:snapToGrid w:val="0"/>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ind w:leftChars="-50" w:left="-105" w:rightChars="-50" w:right="-105"/>
              <w:jc w:val="center"/>
              <w:rPr>
                <w:rFonts w:ascii="仿宋_GB2312" w:eastAsia="仿宋_GB2312" w:hAnsi="仿宋" w:hint="eastAsia"/>
                <w:spacing w:val="-20"/>
                <w:sz w:val="28"/>
                <w:szCs w:val="28"/>
              </w:rPr>
            </w:pPr>
            <w:r>
              <w:rPr>
                <w:rFonts w:ascii="仿宋_GB2312" w:eastAsia="仿宋_GB2312" w:hAnsi="仿宋" w:cs="仿宋" w:hint="eastAsia"/>
                <w:spacing w:val="-20"/>
                <w:sz w:val="28"/>
                <w:szCs w:val="28"/>
              </w:rPr>
              <w:t>政治面貌</w:t>
            </w:r>
          </w:p>
          <w:p w:rsidR="00C94DC5" w:rsidRDefault="00C94DC5" w:rsidP="003F60F3">
            <w:pPr>
              <w:adjustRightInd w:val="0"/>
              <w:snapToGrid w:val="0"/>
              <w:ind w:leftChars="-50" w:left="-105" w:rightChars="-50" w:right="-105" w:firstLineChars="50" w:firstLine="120"/>
              <w:rPr>
                <w:rFonts w:ascii="仿宋_GB2312" w:eastAsia="仿宋_GB2312" w:hAnsi="仿宋" w:hint="eastAsia"/>
                <w:sz w:val="28"/>
                <w:szCs w:val="28"/>
              </w:rPr>
            </w:pPr>
            <w:r>
              <w:rPr>
                <w:rFonts w:ascii="仿宋_GB2312" w:eastAsia="仿宋_GB2312" w:hAnsi="仿宋" w:cs="仿宋" w:hint="eastAsia"/>
                <w:spacing w:val="-20"/>
                <w:sz w:val="28"/>
                <w:szCs w:val="28"/>
              </w:rPr>
              <w:t>参加年月</w:t>
            </w:r>
          </w:p>
        </w:tc>
        <w:tc>
          <w:tcPr>
            <w:tcW w:w="1680" w:type="dxa"/>
            <w:gridSpan w:val="2"/>
            <w:vAlign w:val="center"/>
          </w:tcPr>
          <w:p w:rsidR="00C94DC5" w:rsidRDefault="00C94DC5" w:rsidP="003F60F3">
            <w:pPr>
              <w:adjustRightInd w:val="0"/>
              <w:snapToGrid w:val="0"/>
              <w:rPr>
                <w:rFonts w:ascii="仿宋_GB2312" w:eastAsia="仿宋_GB2312" w:hAnsi="仿宋" w:hint="eastAsia"/>
                <w:sz w:val="28"/>
                <w:szCs w:val="28"/>
              </w:rPr>
            </w:pPr>
          </w:p>
        </w:tc>
        <w:tc>
          <w:tcPr>
            <w:tcW w:w="1916" w:type="dxa"/>
            <w:vMerge/>
            <w:vAlign w:val="center"/>
          </w:tcPr>
          <w:p w:rsidR="00C94DC5" w:rsidRDefault="00C94DC5" w:rsidP="003F60F3">
            <w:pPr>
              <w:adjustRightInd w:val="0"/>
              <w:snapToGrid w:val="0"/>
              <w:jc w:val="center"/>
              <w:rPr>
                <w:rFonts w:ascii="仿宋_GB2312" w:eastAsia="仿宋_GB2312" w:hAnsi="仿宋" w:hint="eastAsia"/>
                <w:sz w:val="28"/>
                <w:szCs w:val="28"/>
              </w:rPr>
            </w:pP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所在学校及院系</w:t>
            </w:r>
          </w:p>
        </w:tc>
        <w:tc>
          <w:tcPr>
            <w:tcW w:w="3046" w:type="dxa"/>
            <w:gridSpan w:val="3"/>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担 任</w:t>
            </w:r>
          </w:p>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职 务</w:t>
            </w:r>
          </w:p>
        </w:tc>
        <w:tc>
          <w:tcPr>
            <w:tcW w:w="1680" w:type="dxa"/>
            <w:gridSpan w:val="2"/>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916" w:type="dxa"/>
            <w:vMerge/>
            <w:vAlign w:val="center"/>
          </w:tcPr>
          <w:p w:rsidR="00C94DC5" w:rsidRDefault="00C94DC5" w:rsidP="003F60F3">
            <w:pPr>
              <w:adjustRightInd w:val="0"/>
              <w:snapToGrid w:val="0"/>
              <w:jc w:val="center"/>
              <w:rPr>
                <w:rFonts w:ascii="仿宋_GB2312" w:eastAsia="仿宋_GB2312" w:hAnsi="仿宋" w:hint="eastAsia"/>
                <w:sz w:val="28"/>
                <w:szCs w:val="28"/>
              </w:rPr>
            </w:pP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专 业</w:t>
            </w:r>
          </w:p>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年 级</w:t>
            </w:r>
          </w:p>
        </w:tc>
        <w:tc>
          <w:tcPr>
            <w:tcW w:w="3046" w:type="dxa"/>
            <w:gridSpan w:val="3"/>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学 制</w:t>
            </w:r>
          </w:p>
        </w:tc>
        <w:tc>
          <w:tcPr>
            <w:tcW w:w="1680" w:type="dxa"/>
            <w:gridSpan w:val="2"/>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916" w:type="dxa"/>
            <w:vMerge/>
            <w:vAlign w:val="center"/>
          </w:tcPr>
          <w:p w:rsidR="00C94DC5" w:rsidRDefault="00C94DC5" w:rsidP="003F60F3">
            <w:pPr>
              <w:adjustRightInd w:val="0"/>
              <w:snapToGrid w:val="0"/>
              <w:jc w:val="center"/>
              <w:rPr>
                <w:rFonts w:ascii="仿宋_GB2312" w:eastAsia="仿宋_GB2312" w:hAnsi="仿宋" w:hint="eastAsia"/>
                <w:sz w:val="28"/>
                <w:szCs w:val="28"/>
              </w:rPr>
            </w:pP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家 庭</w:t>
            </w:r>
          </w:p>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地 址</w:t>
            </w:r>
          </w:p>
        </w:tc>
        <w:tc>
          <w:tcPr>
            <w:tcW w:w="3046" w:type="dxa"/>
            <w:gridSpan w:val="3"/>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所 属</w:t>
            </w:r>
          </w:p>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街 镇</w:t>
            </w:r>
          </w:p>
        </w:tc>
        <w:tc>
          <w:tcPr>
            <w:tcW w:w="1056" w:type="dxa"/>
            <w:vAlign w:val="center"/>
          </w:tcPr>
          <w:p w:rsidR="00C94DC5" w:rsidRDefault="00C94DC5" w:rsidP="003F60F3">
            <w:pPr>
              <w:adjustRightInd w:val="0"/>
              <w:snapToGrid w:val="0"/>
              <w:jc w:val="center"/>
              <w:rPr>
                <w:rFonts w:ascii="仿宋_GB2312" w:eastAsia="仿宋_GB2312" w:hAnsi="仿宋" w:cs="仿宋" w:hint="eastAsia"/>
                <w:sz w:val="28"/>
                <w:szCs w:val="28"/>
              </w:rPr>
            </w:pPr>
          </w:p>
        </w:tc>
        <w:tc>
          <w:tcPr>
            <w:tcW w:w="624" w:type="dxa"/>
            <w:vAlign w:val="center"/>
          </w:tcPr>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邮 编</w:t>
            </w:r>
          </w:p>
        </w:tc>
        <w:tc>
          <w:tcPr>
            <w:tcW w:w="1916" w:type="dxa"/>
            <w:vAlign w:val="center"/>
          </w:tcPr>
          <w:p w:rsidR="00C94DC5" w:rsidRDefault="00C94DC5" w:rsidP="003F60F3">
            <w:pPr>
              <w:adjustRightInd w:val="0"/>
              <w:snapToGrid w:val="0"/>
              <w:jc w:val="center"/>
              <w:rPr>
                <w:rFonts w:ascii="仿宋_GB2312" w:eastAsia="仿宋_GB2312" w:hAnsi="仿宋" w:cs="仿宋" w:hint="eastAsia"/>
                <w:sz w:val="28"/>
                <w:szCs w:val="28"/>
              </w:rPr>
            </w:pP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宅 电</w:t>
            </w:r>
          </w:p>
        </w:tc>
        <w:tc>
          <w:tcPr>
            <w:tcW w:w="3046" w:type="dxa"/>
            <w:gridSpan w:val="3"/>
            <w:vAlign w:val="center"/>
          </w:tcPr>
          <w:p w:rsidR="00C94DC5" w:rsidRDefault="00C94DC5" w:rsidP="003F60F3">
            <w:pPr>
              <w:adjustRightInd w:val="0"/>
              <w:snapToGrid w:val="0"/>
              <w:jc w:val="center"/>
              <w:rPr>
                <w:rFonts w:ascii="仿宋_GB2312" w:eastAsia="仿宋_GB2312" w:hAnsi="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手 机</w:t>
            </w:r>
          </w:p>
        </w:tc>
        <w:tc>
          <w:tcPr>
            <w:tcW w:w="3596" w:type="dxa"/>
            <w:gridSpan w:val="3"/>
            <w:vAlign w:val="center"/>
          </w:tcPr>
          <w:p w:rsidR="00C94DC5" w:rsidRDefault="00C94DC5" w:rsidP="003F60F3">
            <w:pPr>
              <w:adjustRightInd w:val="0"/>
              <w:snapToGrid w:val="0"/>
              <w:rPr>
                <w:rFonts w:ascii="仿宋_GB2312" w:eastAsia="仿宋_GB2312" w:hAnsi="仿宋" w:hint="eastAsia"/>
                <w:sz w:val="28"/>
                <w:szCs w:val="28"/>
              </w:rPr>
            </w:pPr>
          </w:p>
        </w:tc>
      </w:tr>
      <w:tr w:rsidR="00C94DC5" w:rsidTr="003F60F3">
        <w:trPr>
          <w:cantSplit/>
          <w:trHeight w:val="720"/>
        </w:trPr>
        <w:tc>
          <w:tcPr>
            <w:tcW w:w="1367" w:type="dxa"/>
            <w:vAlign w:val="center"/>
          </w:tcPr>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身份证</w:t>
            </w:r>
          </w:p>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 xml:space="preserve">号码 </w:t>
            </w:r>
          </w:p>
        </w:tc>
        <w:tc>
          <w:tcPr>
            <w:tcW w:w="3046" w:type="dxa"/>
            <w:gridSpan w:val="3"/>
            <w:vAlign w:val="center"/>
          </w:tcPr>
          <w:p w:rsidR="00C94DC5" w:rsidRDefault="00C94DC5" w:rsidP="003F60F3">
            <w:pPr>
              <w:adjustRightInd w:val="0"/>
              <w:snapToGrid w:val="0"/>
              <w:jc w:val="center"/>
              <w:rPr>
                <w:rFonts w:ascii="仿宋_GB2312" w:eastAsia="仿宋_GB2312" w:hAnsi="仿宋" w:cs="仿宋" w:hint="eastAsia"/>
                <w:sz w:val="28"/>
                <w:szCs w:val="28"/>
              </w:rPr>
            </w:pPr>
          </w:p>
        </w:tc>
        <w:tc>
          <w:tcPr>
            <w:tcW w:w="1155" w:type="dxa"/>
            <w:vAlign w:val="center"/>
          </w:tcPr>
          <w:p w:rsidR="00C94DC5" w:rsidRDefault="00C94DC5" w:rsidP="003F60F3">
            <w:pPr>
              <w:adjustRightInd w:val="0"/>
              <w:snapToGrid w:val="0"/>
              <w:jc w:val="center"/>
              <w:rPr>
                <w:rFonts w:ascii="仿宋_GB2312" w:eastAsia="仿宋_GB2312" w:hAnsi="仿宋" w:hint="eastAsia"/>
                <w:sz w:val="28"/>
                <w:szCs w:val="28"/>
              </w:rPr>
            </w:pPr>
            <w:r>
              <w:rPr>
                <w:rFonts w:ascii="仿宋_GB2312" w:eastAsia="仿宋_GB2312" w:hAnsi="仿宋" w:cs="仿宋" w:hint="eastAsia"/>
                <w:sz w:val="28"/>
                <w:szCs w:val="28"/>
              </w:rPr>
              <w:t>Email</w:t>
            </w:r>
          </w:p>
        </w:tc>
        <w:tc>
          <w:tcPr>
            <w:tcW w:w="3596" w:type="dxa"/>
            <w:gridSpan w:val="3"/>
            <w:vAlign w:val="center"/>
          </w:tcPr>
          <w:p w:rsidR="00C94DC5" w:rsidRDefault="00C94DC5" w:rsidP="003F60F3">
            <w:pPr>
              <w:adjustRightInd w:val="0"/>
              <w:snapToGrid w:val="0"/>
              <w:rPr>
                <w:rFonts w:ascii="仿宋_GB2312" w:eastAsia="仿宋_GB2312" w:hAnsi="仿宋" w:hint="eastAsia"/>
                <w:sz w:val="28"/>
                <w:szCs w:val="28"/>
              </w:rPr>
            </w:pPr>
          </w:p>
        </w:tc>
      </w:tr>
      <w:tr w:rsidR="00C94DC5" w:rsidTr="003F60F3">
        <w:trPr>
          <w:cantSplit/>
          <w:trHeight w:hRule="exact" w:val="922"/>
        </w:trPr>
        <w:tc>
          <w:tcPr>
            <w:tcW w:w="1367" w:type="dxa"/>
            <w:vAlign w:val="center"/>
          </w:tcPr>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 xml:space="preserve">爱好 </w:t>
            </w:r>
          </w:p>
          <w:p w:rsidR="00C94DC5" w:rsidRDefault="00C94DC5" w:rsidP="003F60F3">
            <w:pPr>
              <w:adjustRightInd w:val="0"/>
              <w:snapToGrid w:val="0"/>
              <w:jc w:val="center"/>
              <w:rPr>
                <w:rFonts w:ascii="仿宋_GB2312" w:eastAsia="仿宋_GB2312" w:hAnsi="仿宋" w:cs="仿宋" w:hint="eastAsia"/>
                <w:sz w:val="28"/>
                <w:szCs w:val="28"/>
              </w:rPr>
            </w:pPr>
            <w:r>
              <w:rPr>
                <w:rFonts w:ascii="仿宋_GB2312" w:eastAsia="仿宋_GB2312" w:hAnsi="仿宋" w:cs="仿宋" w:hint="eastAsia"/>
                <w:sz w:val="28"/>
                <w:szCs w:val="28"/>
              </w:rPr>
              <w:t xml:space="preserve">特长 </w:t>
            </w:r>
          </w:p>
        </w:tc>
        <w:tc>
          <w:tcPr>
            <w:tcW w:w="7797" w:type="dxa"/>
            <w:gridSpan w:val="7"/>
            <w:vAlign w:val="center"/>
          </w:tcPr>
          <w:p w:rsidR="00C94DC5" w:rsidRDefault="00C94DC5" w:rsidP="003F60F3">
            <w:pPr>
              <w:adjustRightInd w:val="0"/>
              <w:snapToGrid w:val="0"/>
              <w:jc w:val="center"/>
              <w:rPr>
                <w:rFonts w:ascii="仿宋_GB2312" w:eastAsia="仿宋_GB2312" w:hAnsi="仿宋" w:hint="eastAsia"/>
                <w:sz w:val="28"/>
                <w:szCs w:val="28"/>
              </w:rPr>
            </w:pPr>
          </w:p>
        </w:tc>
      </w:tr>
      <w:tr w:rsidR="00C94DC5" w:rsidTr="003F60F3">
        <w:trPr>
          <w:cantSplit/>
          <w:trHeight w:val="1990"/>
        </w:trPr>
        <w:tc>
          <w:tcPr>
            <w:tcW w:w="1367" w:type="dxa"/>
            <w:textDirection w:val="tbRlV"/>
            <w:vAlign w:val="center"/>
          </w:tcPr>
          <w:p w:rsidR="00C94DC5" w:rsidRDefault="00C94DC5" w:rsidP="003F60F3">
            <w:pPr>
              <w:adjustRightInd w:val="0"/>
              <w:snapToGrid w:val="0"/>
              <w:ind w:leftChars="54" w:left="113" w:right="113"/>
              <w:jc w:val="center"/>
              <w:rPr>
                <w:rFonts w:ascii="仿宋_GB2312" w:eastAsia="仿宋_GB2312" w:hAnsi="仿宋" w:hint="eastAsia"/>
                <w:sz w:val="28"/>
                <w:szCs w:val="28"/>
              </w:rPr>
            </w:pPr>
            <w:r>
              <w:rPr>
                <w:rFonts w:ascii="仿宋_GB2312" w:eastAsia="仿宋_GB2312" w:hAnsi="仿宋" w:cs="仿宋" w:hint="eastAsia"/>
                <w:sz w:val="28"/>
                <w:szCs w:val="28"/>
              </w:rPr>
              <w:t>个人简介</w:t>
            </w:r>
          </w:p>
        </w:tc>
        <w:tc>
          <w:tcPr>
            <w:tcW w:w="7797" w:type="dxa"/>
            <w:gridSpan w:val="7"/>
            <w:vAlign w:val="center"/>
          </w:tcPr>
          <w:p w:rsidR="00C94DC5" w:rsidRDefault="00C94DC5" w:rsidP="003F60F3">
            <w:pPr>
              <w:adjustRightInd w:val="0"/>
              <w:snapToGrid w:val="0"/>
              <w:rPr>
                <w:rFonts w:ascii="仿宋_GB2312" w:eastAsia="仿宋_GB2312" w:hAnsi="仿宋" w:hint="eastAsia"/>
                <w:sz w:val="28"/>
                <w:szCs w:val="28"/>
              </w:rPr>
            </w:pPr>
          </w:p>
        </w:tc>
      </w:tr>
      <w:tr w:rsidR="00C94DC5" w:rsidTr="003F60F3">
        <w:trPr>
          <w:cantSplit/>
          <w:trHeight w:hRule="exact" w:val="1697"/>
        </w:trPr>
        <w:tc>
          <w:tcPr>
            <w:tcW w:w="1367" w:type="dxa"/>
            <w:textDirection w:val="tbRlV"/>
            <w:vAlign w:val="center"/>
          </w:tcPr>
          <w:p w:rsidR="00C94DC5" w:rsidRDefault="00C94DC5" w:rsidP="003F60F3">
            <w:pPr>
              <w:adjustRightInd w:val="0"/>
              <w:snapToGrid w:val="0"/>
              <w:ind w:left="113" w:right="113"/>
              <w:jc w:val="center"/>
              <w:rPr>
                <w:rFonts w:ascii="仿宋_GB2312" w:eastAsia="仿宋_GB2312" w:hAnsi="仿宋" w:hint="eastAsia"/>
                <w:sz w:val="28"/>
                <w:szCs w:val="28"/>
              </w:rPr>
            </w:pPr>
            <w:r>
              <w:rPr>
                <w:rFonts w:ascii="仿宋_GB2312" w:eastAsia="仿宋_GB2312" w:hAnsi="仿宋" w:cs="仿宋" w:hint="eastAsia"/>
                <w:sz w:val="28"/>
                <w:szCs w:val="28"/>
              </w:rPr>
              <w:t>曾获荣誉</w:t>
            </w:r>
          </w:p>
        </w:tc>
        <w:tc>
          <w:tcPr>
            <w:tcW w:w="7797" w:type="dxa"/>
            <w:gridSpan w:val="7"/>
            <w:vAlign w:val="center"/>
          </w:tcPr>
          <w:p w:rsidR="00C94DC5" w:rsidRDefault="00C94DC5" w:rsidP="003F60F3">
            <w:pPr>
              <w:adjustRightInd w:val="0"/>
              <w:snapToGrid w:val="0"/>
              <w:jc w:val="center"/>
              <w:rPr>
                <w:rFonts w:ascii="仿宋_GB2312" w:eastAsia="仿宋_GB2312" w:hAnsi="仿宋" w:hint="eastAsia"/>
                <w:sz w:val="28"/>
                <w:szCs w:val="28"/>
              </w:rPr>
            </w:pPr>
          </w:p>
        </w:tc>
      </w:tr>
      <w:tr w:rsidR="00C94DC5" w:rsidTr="003F60F3">
        <w:trPr>
          <w:cantSplit/>
          <w:trHeight w:hRule="exact" w:val="2336"/>
        </w:trPr>
        <w:tc>
          <w:tcPr>
            <w:tcW w:w="1367" w:type="dxa"/>
            <w:textDirection w:val="tbRlV"/>
            <w:vAlign w:val="center"/>
          </w:tcPr>
          <w:p w:rsidR="00C94DC5" w:rsidRDefault="00C94DC5" w:rsidP="003F60F3">
            <w:pPr>
              <w:adjustRightInd w:val="0"/>
              <w:snapToGrid w:val="0"/>
              <w:ind w:left="113" w:right="113"/>
              <w:jc w:val="center"/>
              <w:rPr>
                <w:rFonts w:ascii="仿宋_GB2312" w:eastAsia="仿宋_GB2312" w:hAnsi="仿宋" w:hint="eastAsia"/>
                <w:spacing w:val="20"/>
                <w:sz w:val="28"/>
                <w:szCs w:val="28"/>
              </w:rPr>
            </w:pPr>
            <w:r>
              <w:rPr>
                <w:rFonts w:ascii="仿宋_GB2312" w:eastAsia="仿宋_GB2312" w:hAnsi="仿宋" w:cs="仿宋" w:hint="eastAsia"/>
                <w:sz w:val="28"/>
                <w:szCs w:val="28"/>
              </w:rPr>
              <w:t>学校团组织意见</w:t>
            </w:r>
          </w:p>
        </w:tc>
        <w:tc>
          <w:tcPr>
            <w:tcW w:w="7797" w:type="dxa"/>
            <w:gridSpan w:val="7"/>
            <w:vAlign w:val="center"/>
          </w:tcPr>
          <w:p w:rsidR="00C94DC5" w:rsidRDefault="00C94DC5" w:rsidP="003F60F3">
            <w:pPr>
              <w:ind w:right="560" w:firstLineChars="1750" w:firstLine="4900"/>
              <w:rPr>
                <w:rFonts w:ascii="仿宋_GB2312" w:eastAsia="仿宋_GB2312" w:hAnsi="仿宋" w:hint="eastAsia"/>
                <w:sz w:val="28"/>
                <w:szCs w:val="28"/>
              </w:rPr>
            </w:pPr>
          </w:p>
          <w:p w:rsidR="00C94DC5" w:rsidRDefault="00C94DC5" w:rsidP="003F60F3">
            <w:pPr>
              <w:ind w:right="560" w:firstLineChars="1750" w:firstLine="4900"/>
              <w:rPr>
                <w:rFonts w:ascii="仿宋_GB2312" w:eastAsia="仿宋_GB2312" w:hAnsi="仿宋" w:hint="eastAsia"/>
                <w:sz w:val="28"/>
                <w:szCs w:val="28"/>
              </w:rPr>
            </w:pPr>
          </w:p>
          <w:p w:rsidR="00C94DC5" w:rsidRDefault="00C94DC5" w:rsidP="003F60F3">
            <w:pPr>
              <w:adjustRightInd w:val="0"/>
              <w:snapToGrid w:val="0"/>
              <w:rPr>
                <w:rFonts w:ascii="仿宋_GB2312" w:eastAsia="仿宋_GB2312" w:hAnsi="仿宋" w:cs="仿宋" w:hint="eastAsia"/>
                <w:sz w:val="28"/>
                <w:szCs w:val="28"/>
              </w:rPr>
            </w:pPr>
            <w:r>
              <w:rPr>
                <w:rFonts w:ascii="仿宋_GB2312" w:eastAsia="仿宋_GB2312" w:hAnsi="仿宋" w:cs="仿宋" w:hint="eastAsia"/>
                <w:sz w:val="28"/>
                <w:szCs w:val="28"/>
              </w:rPr>
              <w:t xml:space="preserve">      </w:t>
            </w:r>
          </w:p>
          <w:p w:rsidR="00C94DC5" w:rsidRDefault="00C94DC5" w:rsidP="003F60F3">
            <w:pPr>
              <w:adjustRightInd w:val="0"/>
              <w:snapToGrid w:val="0"/>
              <w:ind w:firstLineChars="1800" w:firstLine="5040"/>
              <w:rPr>
                <w:rFonts w:ascii="仿宋_GB2312" w:eastAsia="仿宋_GB2312" w:hAnsi="仿宋" w:hint="eastAsia"/>
                <w:sz w:val="28"/>
                <w:szCs w:val="28"/>
              </w:rPr>
            </w:pPr>
            <w:r>
              <w:rPr>
                <w:rFonts w:ascii="仿宋_GB2312" w:eastAsia="仿宋_GB2312" w:hAnsi="仿宋" w:cs="仿宋" w:hint="eastAsia"/>
                <w:sz w:val="28"/>
                <w:szCs w:val="28"/>
              </w:rPr>
              <w:t>（盖章）</w:t>
            </w:r>
          </w:p>
          <w:p w:rsidR="00C94DC5" w:rsidRDefault="00C94DC5" w:rsidP="003F60F3">
            <w:pPr>
              <w:adjustRightInd w:val="0"/>
              <w:snapToGrid w:val="0"/>
              <w:rPr>
                <w:rFonts w:ascii="仿宋_GB2312" w:eastAsia="仿宋_GB2312" w:hAnsi="仿宋" w:hint="eastAsia"/>
                <w:sz w:val="28"/>
                <w:szCs w:val="28"/>
              </w:rPr>
            </w:pPr>
            <w:r>
              <w:rPr>
                <w:rFonts w:ascii="仿宋_GB2312" w:eastAsia="仿宋_GB2312" w:hAnsi="仿宋" w:cs="仿宋" w:hint="eastAsia"/>
                <w:sz w:val="28"/>
                <w:szCs w:val="28"/>
              </w:rPr>
              <w:t xml:space="preserve">                                   年　月　日</w:t>
            </w:r>
          </w:p>
        </w:tc>
      </w:tr>
    </w:tbl>
    <w:p w:rsidR="00C94DC5" w:rsidRDefault="00C94DC5" w:rsidP="00C94DC5">
      <w:pPr>
        <w:widowControl/>
        <w:jc w:val="left"/>
        <w:rPr>
          <w:rFonts w:ascii="黑体" w:eastAsia="黑体" w:hAnsi="黑体"/>
          <w:sz w:val="36"/>
          <w:szCs w:val="36"/>
        </w:rPr>
        <w:sectPr w:rsidR="00C94DC5">
          <w:headerReference w:type="default" r:id="rId7"/>
          <w:footerReference w:type="default" r:id="rId8"/>
          <w:pgSz w:w="11906" w:h="16838"/>
          <w:pgMar w:top="1440" w:right="1511" w:bottom="1440" w:left="1800" w:header="851" w:footer="992" w:gutter="0"/>
          <w:cols w:space="720"/>
          <w:docGrid w:type="lines" w:linePitch="312"/>
        </w:sectPr>
      </w:pPr>
    </w:p>
    <w:p w:rsidR="00C94DC5" w:rsidRDefault="00C94DC5" w:rsidP="00C94DC5">
      <w:pPr>
        <w:spacing w:line="520" w:lineRule="exact"/>
        <w:rPr>
          <w:rFonts w:ascii="仿宋_GB2312" w:eastAsia="仿宋_GB2312" w:hAnsi="仿宋" w:hint="eastAsia"/>
          <w:sz w:val="28"/>
          <w:szCs w:val="28"/>
        </w:rPr>
      </w:pPr>
      <w:r>
        <w:rPr>
          <w:rFonts w:ascii="仿宋_GB2312" w:eastAsia="仿宋_GB2312" w:hAnsi="仿宋" w:cs="仿宋" w:hint="eastAsia"/>
          <w:sz w:val="28"/>
          <w:szCs w:val="28"/>
        </w:rPr>
        <w:lastRenderedPageBreak/>
        <w:t>附件２</w:t>
      </w:r>
    </w:p>
    <w:p w:rsidR="00C94DC5" w:rsidRDefault="00C94DC5" w:rsidP="00C94DC5">
      <w:pPr>
        <w:widowControl/>
        <w:jc w:val="center"/>
        <w:rPr>
          <w:rFonts w:ascii="黑体" w:eastAsia="黑体" w:hAnsi="黑体"/>
          <w:sz w:val="36"/>
          <w:szCs w:val="36"/>
        </w:rPr>
      </w:pPr>
      <w:r>
        <w:rPr>
          <w:rFonts w:ascii="黑体" w:eastAsia="黑体" w:hAnsi="黑体" w:cs="黑体" w:hint="eastAsia"/>
          <w:sz w:val="36"/>
          <w:szCs w:val="36"/>
        </w:rPr>
        <w:t>2016年全国985高校大学生赴嘉定暑期社会实践汇总表</w:t>
      </w:r>
    </w:p>
    <w:p w:rsidR="00C94DC5" w:rsidRDefault="00C94DC5" w:rsidP="00C94DC5">
      <w:pPr>
        <w:spacing w:line="500" w:lineRule="exact"/>
        <w:rPr>
          <w:rFonts w:ascii="仿宋_GB2312" w:eastAsia="仿宋_GB2312" w:hAnsi="仿宋" w:hint="eastAsia"/>
          <w:sz w:val="28"/>
          <w:szCs w:val="28"/>
        </w:rPr>
      </w:pP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团组织（盖章）</w:t>
      </w:r>
    </w:p>
    <w:p w:rsidR="00C94DC5" w:rsidRDefault="00C94DC5" w:rsidP="00C94DC5">
      <w:pPr>
        <w:spacing w:afterLines="50" w:line="500" w:lineRule="exact"/>
        <w:rPr>
          <w:rFonts w:ascii="仿宋_GB2312" w:eastAsia="仿宋_GB2312" w:hAnsi="仿宋" w:hint="eastAsia"/>
          <w:sz w:val="28"/>
          <w:szCs w:val="28"/>
          <w:u w:val="single"/>
        </w:rPr>
      </w:pPr>
      <w:r>
        <w:rPr>
          <w:rFonts w:ascii="仿宋_GB2312" w:eastAsia="仿宋_GB2312" w:hAnsi="仿宋" w:cs="仿宋" w:hint="eastAsia"/>
          <w:sz w:val="28"/>
          <w:szCs w:val="28"/>
        </w:rPr>
        <w:t>领队：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联系电话：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补助账号：</w:t>
      </w:r>
      <w:r>
        <w:rPr>
          <w:rFonts w:ascii="仿宋_GB2312" w:eastAsia="仿宋_GB2312" w:hAnsi="仿宋" w:cs="仿宋" w:hint="eastAsia"/>
          <w:sz w:val="28"/>
          <w:szCs w:val="28"/>
          <w:u w:val="single"/>
        </w:rPr>
        <w:t>（限四大行，注明x银行x支行x卡号，卡主姓名）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1147"/>
        <w:gridCol w:w="477"/>
        <w:gridCol w:w="606"/>
        <w:gridCol w:w="720"/>
        <w:gridCol w:w="971"/>
        <w:gridCol w:w="2413"/>
        <w:gridCol w:w="477"/>
        <w:gridCol w:w="522"/>
        <w:gridCol w:w="1683"/>
        <w:gridCol w:w="1264"/>
        <w:gridCol w:w="2710"/>
        <w:gridCol w:w="1318"/>
      </w:tblGrid>
      <w:tr w:rsidR="00C94DC5" w:rsidTr="003F60F3">
        <w:trPr>
          <w:trHeight w:val="549"/>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序号</w:t>
            </w: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姓名</w:t>
            </w: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性别</w:t>
            </w: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民族</w:t>
            </w: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籍贯</w:t>
            </w: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政治</w:t>
            </w:r>
          </w:p>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面貌</w:t>
            </w: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所在院系及专业</w:t>
            </w: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年级</w:t>
            </w:r>
          </w:p>
        </w:tc>
        <w:tc>
          <w:tcPr>
            <w:tcW w:w="522"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学制</w:t>
            </w:r>
          </w:p>
        </w:tc>
        <w:tc>
          <w:tcPr>
            <w:tcW w:w="1683"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手机</w:t>
            </w: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宅电</w:t>
            </w: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家庭地址</w:t>
            </w:r>
          </w:p>
        </w:tc>
        <w:tc>
          <w:tcPr>
            <w:tcW w:w="1318" w:type="dxa"/>
            <w:vAlign w:val="center"/>
          </w:tcPr>
          <w:p w:rsidR="00C94DC5" w:rsidRDefault="00C94DC5" w:rsidP="003F60F3">
            <w:pPr>
              <w:jc w:val="center"/>
              <w:rPr>
                <w:rFonts w:ascii="仿宋_GB2312" w:eastAsia="仿宋_GB2312" w:hAnsi="仿宋" w:cs="仿宋" w:hint="eastAsia"/>
                <w:b/>
                <w:bCs/>
                <w:spacing w:val="10"/>
                <w:kern w:val="0"/>
                <w:sz w:val="24"/>
                <w:szCs w:val="24"/>
              </w:rPr>
            </w:pPr>
            <w:r>
              <w:rPr>
                <w:rFonts w:ascii="仿宋_GB2312" w:eastAsia="仿宋_GB2312" w:hAnsi="仿宋" w:cs="仿宋" w:hint="eastAsia"/>
                <w:b/>
                <w:bCs/>
                <w:spacing w:val="10"/>
                <w:kern w:val="0"/>
                <w:sz w:val="24"/>
                <w:szCs w:val="24"/>
              </w:rPr>
              <w:t>身份证</w:t>
            </w:r>
          </w:p>
          <w:p w:rsidR="00C94DC5" w:rsidRDefault="00C94DC5" w:rsidP="003F60F3">
            <w:pPr>
              <w:jc w:val="center"/>
              <w:rPr>
                <w:rFonts w:ascii="仿宋_GB2312" w:eastAsia="仿宋_GB2312" w:hAnsi="仿宋" w:hint="eastAsia"/>
                <w:b/>
                <w:bCs/>
                <w:spacing w:val="10"/>
                <w:kern w:val="0"/>
                <w:sz w:val="24"/>
                <w:szCs w:val="24"/>
              </w:rPr>
            </w:pPr>
            <w:r>
              <w:rPr>
                <w:rFonts w:ascii="仿宋_GB2312" w:eastAsia="仿宋_GB2312" w:hAnsi="仿宋" w:cs="仿宋" w:hint="eastAsia"/>
                <w:b/>
                <w:bCs/>
                <w:spacing w:val="10"/>
                <w:kern w:val="0"/>
                <w:sz w:val="24"/>
                <w:szCs w:val="24"/>
              </w:rPr>
              <w:t>号码</w:t>
            </w: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r w:rsidR="00C94DC5" w:rsidTr="003F60F3">
        <w:trPr>
          <w:trHeight w:hRule="exact" w:val="510"/>
          <w:jc w:val="center"/>
        </w:trPr>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14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606"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72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971"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413"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477"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522" w:type="dxa"/>
          </w:tcPr>
          <w:p w:rsidR="00C94DC5" w:rsidRDefault="00C94DC5" w:rsidP="003F60F3">
            <w:pPr>
              <w:jc w:val="center"/>
              <w:rPr>
                <w:rFonts w:ascii="仿宋_GB2312" w:eastAsia="仿宋_GB2312" w:hAnsi="仿宋" w:hint="eastAsia"/>
                <w:b/>
                <w:bCs/>
                <w:spacing w:val="10"/>
                <w:kern w:val="0"/>
                <w:sz w:val="24"/>
                <w:szCs w:val="24"/>
              </w:rPr>
            </w:pPr>
          </w:p>
        </w:tc>
        <w:tc>
          <w:tcPr>
            <w:tcW w:w="1683" w:type="dxa"/>
          </w:tcPr>
          <w:p w:rsidR="00C94DC5" w:rsidRDefault="00C94DC5" w:rsidP="003F60F3">
            <w:pPr>
              <w:jc w:val="center"/>
              <w:rPr>
                <w:rFonts w:ascii="仿宋_GB2312" w:eastAsia="仿宋_GB2312" w:hAnsi="仿宋" w:hint="eastAsia"/>
                <w:b/>
                <w:bCs/>
                <w:spacing w:val="10"/>
                <w:kern w:val="0"/>
                <w:sz w:val="24"/>
                <w:szCs w:val="24"/>
              </w:rPr>
            </w:pPr>
          </w:p>
        </w:tc>
        <w:tc>
          <w:tcPr>
            <w:tcW w:w="1264"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2710" w:type="dxa"/>
            <w:vAlign w:val="center"/>
          </w:tcPr>
          <w:p w:rsidR="00C94DC5" w:rsidRDefault="00C94DC5" w:rsidP="003F60F3">
            <w:pPr>
              <w:jc w:val="center"/>
              <w:rPr>
                <w:rFonts w:ascii="仿宋_GB2312" w:eastAsia="仿宋_GB2312" w:hAnsi="仿宋" w:hint="eastAsia"/>
                <w:b/>
                <w:bCs/>
                <w:spacing w:val="10"/>
                <w:kern w:val="0"/>
                <w:sz w:val="24"/>
                <w:szCs w:val="24"/>
              </w:rPr>
            </w:pPr>
          </w:p>
        </w:tc>
        <w:tc>
          <w:tcPr>
            <w:tcW w:w="1318" w:type="dxa"/>
            <w:vAlign w:val="center"/>
          </w:tcPr>
          <w:p w:rsidR="00C94DC5" w:rsidRDefault="00C94DC5" w:rsidP="003F60F3">
            <w:pPr>
              <w:jc w:val="center"/>
              <w:rPr>
                <w:rFonts w:ascii="仿宋_GB2312" w:eastAsia="仿宋_GB2312" w:hAnsi="仿宋" w:hint="eastAsia"/>
                <w:b/>
                <w:bCs/>
                <w:spacing w:val="10"/>
                <w:kern w:val="0"/>
                <w:sz w:val="24"/>
                <w:szCs w:val="24"/>
              </w:rPr>
            </w:pPr>
          </w:p>
        </w:tc>
      </w:tr>
    </w:tbl>
    <w:p w:rsidR="00C94DC5" w:rsidRDefault="00C94DC5" w:rsidP="00C94DC5">
      <w:pPr>
        <w:widowControl/>
        <w:rPr>
          <w:rFonts w:ascii="黑体" w:eastAsia="黑体" w:hAnsi="黑体" w:hint="eastAsia"/>
          <w:sz w:val="36"/>
          <w:szCs w:val="36"/>
        </w:rPr>
        <w:sectPr w:rsidR="00C94DC5">
          <w:pgSz w:w="16838" w:h="11906" w:orient="landscape"/>
          <w:pgMar w:top="1800" w:right="1440" w:bottom="1800" w:left="1440" w:header="851" w:footer="992" w:gutter="0"/>
          <w:cols w:space="720"/>
          <w:docGrid w:type="lines" w:linePitch="312"/>
        </w:sectPr>
      </w:pPr>
    </w:p>
    <w:p w:rsidR="00C94DC5" w:rsidRDefault="00C94DC5" w:rsidP="00C94DC5">
      <w:pPr>
        <w:spacing w:line="520" w:lineRule="exact"/>
        <w:rPr>
          <w:rFonts w:ascii="仿宋_GB2312" w:eastAsia="仿宋_GB2312" w:hAnsi="仿宋" w:cs="仿宋" w:hint="eastAsia"/>
          <w:sz w:val="28"/>
          <w:szCs w:val="28"/>
        </w:rPr>
      </w:pPr>
      <w:r>
        <w:rPr>
          <w:rFonts w:ascii="仿宋_GB2312" w:eastAsia="仿宋_GB2312" w:hAnsi="仿宋" w:cs="仿宋" w:hint="eastAsia"/>
          <w:sz w:val="28"/>
          <w:szCs w:val="28"/>
        </w:rPr>
        <w:lastRenderedPageBreak/>
        <w:t>附件3</w:t>
      </w:r>
    </w:p>
    <w:p w:rsidR="00C94DC5" w:rsidRDefault="00C94DC5" w:rsidP="00C94DC5">
      <w:pPr>
        <w:spacing w:line="520" w:lineRule="exact"/>
        <w:rPr>
          <w:rFonts w:ascii="仿宋_GB2312" w:eastAsia="仿宋_GB2312" w:hAnsi="仿宋" w:cs="仿宋" w:hint="eastAsia"/>
          <w:sz w:val="28"/>
          <w:szCs w:val="28"/>
        </w:rPr>
      </w:pPr>
    </w:p>
    <w:p w:rsidR="00C94DC5" w:rsidRDefault="00C94DC5" w:rsidP="00C94DC5">
      <w:pPr>
        <w:spacing w:line="360" w:lineRule="auto"/>
        <w:jc w:val="center"/>
        <w:rPr>
          <w:rFonts w:ascii="黑体" w:eastAsia="黑体" w:hAnsi="黑体" w:hint="eastAsia"/>
          <w:sz w:val="44"/>
          <w:szCs w:val="44"/>
        </w:rPr>
      </w:pPr>
      <w:r>
        <w:rPr>
          <w:rFonts w:ascii="黑体" w:eastAsia="黑体" w:hAnsi="黑体" w:hint="eastAsia"/>
          <w:sz w:val="44"/>
          <w:szCs w:val="44"/>
        </w:rPr>
        <w:t>2016年全国985高校大学生暑期社会实践</w:t>
      </w:r>
    </w:p>
    <w:p w:rsidR="00C94DC5" w:rsidRDefault="00C94DC5" w:rsidP="00C94DC5">
      <w:pPr>
        <w:spacing w:line="360" w:lineRule="auto"/>
        <w:jc w:val="center"/>
        <w:rPr>
          <w:rFonts w:ascii="黑体" w:eastAsia="黑体" w:hAnsi="黑体" w:hint="eastAsia"/>
          <w:sz w:val="44"/>
          <w:szCs w:val="44"/>
        </w:rPr>
      </w:pPr>
    </w:p>
    <w:p w:rsidR="00C94DC5" w:rsidRDefault="00C94DC5" w:rsidP="00C94DC5">
      <w:pPr>
        <w:spacing w:line="360" w:lineRule="auto"/>
        <w:jc w:val="center"/>
        <w:rPr>
          <w:rFonts w:hint="eastAsia"/>
          <w:b/>
          <w:sz w:val="72"/>
          <w:szCs w:val="72"/>
        </w:rPr>
      </w:pPr>
    </w:p>
    <w:p w:rsidR="00C94DC5" w:rsidRDefault="00C94DC5" w:rsidP="00C94DC5">
      <w:pPr>
        <w:spacing w:line="360" w:lineRule="auto"/>
        <w:jc w:val="center"/>
        <w:rPr>
          <w:rFonts w:ascii="黑体" w:eastAsia="黑体" w:hAnsi="黑体" w:hint="eastAsia"/>
          <w:sz w:val="52"/>
          <w:szCs w:val="52"/>
        </w:rPr>
      </w:pPr>
    </w:p>
    <w:p w:rsidR="00C94DC5" w:rsidRDefault="00C94DC5" w:rsidP="00C94DC5">
      <w:pPr>
        <w:spacing w:line="360" w:lineRule="auto"/>
        <w:jc w:val="center"/>
        <w:rPr>
          <w:rFonts w:ascii="黑体" w:eastAsia="黑体" w:hAnsi="黑体" w:hint="eastAsia"/>
          <w:sz w:val="72"/>
          <w:szCs w:val="72"/>
        </w:rPr>
      </w:pPr>
      <w:r>
        <w:rPr>
          <w:rFonts w:ascii="黑体" w:eastAsia="黑体" w:hAnsi="黑体" w:hint="eastAsia"/>
          <w:sz w:val="72"/>
          <w:szCs w:val="72"/>
        </w:rPr>
        <w:t>策</w:t>
      </w:r>
    </w:p>
    <w:p w:rsidR="00C94DC5" w:rsidRDefault="00C94DC5" w:rsidP="00C94DC5">
      <w:pPr>
        <w:spacing w:line="360" w:lineRule="auto"/>
        <w:jc w:val="center"/>
        <w:rPr>
          <w:rFonts w:ascii="黑体" w:eastAsia="黑体" w:hAnsi="黑体" w:hint="eastAsia"/>
          <w:sz w:val="72"/>
          <w:szCs w:val="72"/>
        </w:rPr>
      </w:pPr>
    </w:p>
    <w:p w:rsidR="00C94DC5" w:rsidRDefault="00C94DC5" w:rsidP="00C94DC5">
      <w:pPr>
        <w:spacing w:line="360" w:lineRule="auto"/>
        <w:jc w:val="center"/>
        <w:rPr>
          <w:rFonts w:ascii="黑体" w:eastAsia="黑体" w:hAnsi="黑体" w:hint="eastAsia"/>
          <w:sz w:val="72"/>
          <w:szCs w:val="72"/>
        </w:rPr>
      </w:pPr>
      <w:r>
        <w:rPr>
          <w:rFonts w:ascii="黑体" w:eastAsia="黑体" w:hAnsi="黑体" w:hint="eastAsia"/>
          <w:sz w:val="72"/>
          <w:szCs w:val="72"/>
        </w:rPr>
        <w:t>划</w:t>
      </w:r>
    </w:p>
    <w:p w:rsidR="00C94DC5" w:rsidRDefault="00C94DC5" w:rsidP="00C94DC5">
      <w:pPr>
        <w:spacing w:line="360" w:lineRule="auto"/>
        <w:jc w:val="center"/>
        <w:rPr>
          <w:rFonts w:ascii="黑体" w:eastAsia="黑体" w:hAnsi="黑体" w:hint="eastAsia"/>
          <w:sz w:val="72"/>
          <w:szCs w:val="72"/>
        </w:rPr>
      </w:pPr>
    </w:p>
    <w:p w:rsidR="00C94DC5" w:rsidRDefault="00C94DC5" w:rsidP="00C94DC5">
      <w:pPr>
        <w:spacing w:line="360" w:lineRule="auto"/>
        <w:jc w:val="center"/>
        <w:rPr>
          <w:rFonts w:ascii="黑体" w:eastAsia="黑体" w:hAnsi="黑体" w:hint="eastAsia"/>
          <w:sz w:val="72"/>
          <w:szCs w:val="72"/>
        </w:rPr>
      </w:pPr>
      <w:r>
        <w:rPr>
          <w:rFonts w:ascii="黑体" w:eastAsia="黑体" w:hAnsi="黑体" w:hint="eastAsia"/>
          <w:sz w:val="72"/>
          <w:szCs w:val="72"/>
        </w:rPr>
        <w:t>书</w:t>
      </w:r>
    </w:p>
    <w:p w:rsidR="00C94DC5" w:rsidRDefault="00C94DC5" w:rsidP="00C94DC5">
      <w:pPr>
        <w:spacing w:line="360" w:lineRule="auto"/>
        <w:jc w:val="center"/>
        <w:rPr>
          <w:rFonts w:ascii="黑体" w:eastAsia="黑体" w:hAnsi="黑体" w:hint="eastAsia"/>
          <w:sz w:val="52"/>
          <w:szCs w:val="52"/>
        </w:rPr>
      </w:pPr>
    </w:p>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 w:rsidR="00C94DC5" w:rsidRDefault="00C94DC5" w:rsidP="00C94DC5">
      <w:pPr>
        <w:rPr>
          <w:rFonts w:hint="eastAsia"/>
        </w:rPr>
      </w:pPr>
    </w:p>
    <w:p w:rsidR="00C94DC5" w:rsidRDefault="00C94DC5" w:rsidP="00C94DC5">
      <w:pPr>
        <w:rPr>
          <w:rFonts w:hint="eastAsia"/>
        </w:rPr>
      </w:pPr>
    </w:p>
    <w:p w:rsidR="00C94DC5" w:rsidRDefault="00C94DC5" w:rsidP="00C94DC5">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091"/>
        <w:gridCol w:w="1177"/>
        <w:gridCol w:w="425"/>
        <w:gridCol w:w="567"/>
        <w:gridCol w:w="709"/>
        <w:gridCol w:w="1559"/>
        <w:gridCol w:w="993"/>
        <w:gridCol w:w="141"/>
        <w:gridCol w:w="1046"/>
      </w:tblGrid>
      <w:tr w:rsidR="00C94DC5" w:rsidTr="003F60F3">
        <w:trPr>
          <w:trHeight w:hRule="exact" w:val="397"/>
        </w:trPr>
        <w:tc>
          <w:tcPr>
            <w:tcW w:w="8525" w:type="dxa"/>
            <w:gridSpan w:val="10"/>
            <w:vAlign w:val="center"/>
          </w:tcPr>
          <w:p w:rsidR="00C94DC5" w:rsidRDefault="00C94DC5" w:rsidP="003F60F3">
            <w:pPr>
              <w:jc w:val="center"/>
              <w:rPr>
                <w:rFonts w:ascii="仿宋" w:eastAsia="仿宋" w:hAnsi="仿宋" w:cs="仿宋" w:hint="eastAsia"/>
                <w:b/>
                <w:sz w:val="24"/>
                <w:szCs w:val="24"/>
              </w:rPr>
            </w:pPr>
            <w:r>
              <w:rPr>
                <w:rFonts w:ascii="仿宋" w:eastAsia="仿宋" w:hAnsi="仿宋" w:cs="仿宋" w:hint="eastAsia"/>
                <w:b/>
                <w:sz w:val="24"/>
                <w:szCs w:val="24"/>
              </w:rPr>
              <w:lastRenderedPageBreak/>
              <w:t>团队实践信息</w:t>
            </w:r>
          </w:p>
        </w:tc>
      </w:tr>
      <w:tr w:rsidR="00C94DC5" w:rsidTr="003F60F3">
        <w:trPr>
          <w:trHeight w:hRule="exact" w:val="397"/>
        </w:trPr>
        <w:tc>
          <w:tcPr>
            <w:tcW w:w="1908" w:type="dxa"/>
            <w:gridSpan w:val="2"/>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团队名称</w:t>
            </w:r>
          </w:p>
        </w:tc>
        <w:tc>
          <w:tcPr>
            <w:tcW w:w="6617" w:type="dxa"/>
            <w:gridSpan w:val="8"/>
            <w:vAlign w:val="center"/>
          </w:tcPr>
          <w:p w:rsidR="00C94DC5" w:rsidRDefault="00C94DC5" w:rsidP="003F60F3">
            <w:pPr>
              <w:rPr>
                <w:rFonts w:ascii="仿宋" w:eastAsia="仿宋" w:hAnsi="仿宋" w:cs="仿宋" w:hint="eastAsia"/>
                <w:sz w:val="24"/>
                <w:szCs w:val="24"/>
              </w:rPr>
            </w:pPr>
          </w:p>
        </w:tc>
      </w:tr>
      <w:tr w:rsidR="00C94DC5" w:rsidTr="003F60F3">
        <w:trPr>
          <w:trHeight w:hRule="exact" w:val="397"/>
        </w:trPr>
        <w:tc>
          <w:tcPr>
            <w:tcW w:w="1908" w:type="dxa"/>
            <w:gridSpan w:val="2"/>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领队姓名</w:t>
            </w:r>
          </w:p>
        </w:tc>
        <w:tc>
          <w:tcPr>
            <w:tcW w:w="1602" w:type="dxa"/>
            <w:gridSpan w:val="2"/>
            <w:tcBorders>
              <w:right w:val="single" w:sz="4" w:space="0" w:color="auto"/>
            </w:tcBorders>
            <w:vAlign w:val="center"/>
          </w:tcPr>
          <w:p w:rsidR="00C94DC5" w:rsidRDefault="00C94DC5" w:rsidP="003F60F3">
            <w:pPr>
              <w:rPr>
                <w:rFonts w:ascii="仿宋" w:eastAsia="仿宋" w:hAnsi="仿宋" w:cs="仿宋" w:hint="eastAsia"/>
                <w:sz w:val="24"/>
                <w:szCs w:val="24"/>
              </w:rPr>
            </w:pPr>
          </w:p>
        </w:tc>
        <w:tc>
          <w:tcPr>
            <w:tcW w:w="1276" w:type="dxa"/>
            <w:gridSpan w:val="2"/>
            <w:tcBorders>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联系方式</w:t>
            </w:r>
          </w:p>
        </w:tc>
        <w:tc>
          <w:tcPr>
            <w:tcW w:w="3739" w:type="dxa"/>
            <w:gridSpan w:val="4"/>
            <w:tcBorders>
              <w:left w:val="single" w:sz="4" w:space="0" w:color="auto"/>
            </w:tcBorders>
            <w:vAlign w:val="center"/>
          </w:tcPr>
          <w:p w:rsidR="00C94DC5" w:rsidRDefault="00C94DC5" w:rsidP="003F60F3">
            <w:pPr>
              <w:rPr>
                <w:rFonts w:ascii="仿宋" w:eastAsia="仿宋" w:hAnsi="仿宋" w:cs="仿宋" w:hint="eastAsia"/>
                <w:sz w:val="24"/>
                <w:szCs w:val="24"/>
              </w:rPr>
            </w:pPr>
          </w:p>
        </w:tc>
      </w:tr>
      <w:tr w:rsidR="00C94DC5" w:rsidTr="003F60F3">
        <w:trPr>
          <w:trHeight w:hRule="exact" w:val="397"/>
        </w:trPr>
        <w:tc>
          <w:tcPr>
            <w:tcW w:w="1908" w:type="dxa"/>
            <w:gridSpan w:val="2"/>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实践时间</w:t>
            </w:r>
          </w:p>
        </w:tc>
        <w:tc>
          <w:tcPr>
            <w:tcW w:w="6617" w:type="dxa"/>
            <w:gridSpan w:val="8"/>
            <w:vAlign w:val="center"/>
          </w:tcPr>
          <w:p w:rsidR="00C94DC5" w:rsidRDefault="00C94DC5" w:rsidP="003F60F3">
            <w:pPr>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日至</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r>
      <w:tr w:rsidR="00C94DC5" w:rsidTr="003F60F3">
        <w:trPr>
          <w:trHeight w:hRule="exact" w:val="397"/>
        </w:trPr>
        <w:tc>
          <w:tcPr>
            <w:tcW w:w="1908" w:type="dxa"/>
            <w:gridSpan w:val="2"/>
            <w:vMerge w:val="restart"/>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指导老师</w:t>
            </w:r>
          </w:p>
        </w:tc>
        <w:tc>
          <w:tcPr>
            <w:tcW w:w="1177" w:type="dxa"/>
            <w:tcBorders>
              <w:bottom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姓名</w:t>
            </w:r>
          </w:p>
        </w:tc>
        <w:tc>
          <w:tcPr>
            <w:tcW w:w="992" w:type="dxa"/>
            <w:gridSpan w:val="2"/>
            <w:tcBorders>
              <w:left w:val="single" w:sz="4" w:space="0" w:color="auto"/>
              <w:bottom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性别</w:t>
            </w:r>
          </w:p>
        </w:tc>
        <w:tc>
          <w:tcPr>
            <w:tcW w:w="2268" w:type="dxa"/>
            <w:gridSpan w:val="2"/>
            <w:tcBorders>
              <w:left w:val="single" w:sz="4" w:space="0" w:color="auto"/>
              <w:bottom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联系方式</w:t>
            </w:r>
          </w:p>
        </w:tc>
        <w:tc>
          <w:tcPr>
            <w:tcW w:w="993" w:type="dxa"/>
            <w:tcBorders>
              <w:left w:val="single" w:sz="4" w:space="0" w:color="auto"/>
              <w:bottom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职务</w:t>
            </w:r>
          </w:p>
        </w:tc>
        <w:tc>
          <w:tcPr>
            <w:tcW w:w="1187" w:type="dxa"/>
            <w:gridSpan w:val="2"/>
            <w:tcBorders>
              <w:left w:val="single" w:sz="4" w:space="0" w:color="auto"/>
              <w:bottom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是否随团</w:t>
            </w:r>
          </w:p>
        </w:tc>
      </w:tr>
      <w:tr w:rsidR="00C94DC5" w:rsidTr="003F60F3">
        <w:trPr>
          <w:trHeight w:hRule="exact" w:val="397"/>
        </w:trPr>
        <w:tc>
          <w:tcPr>
            <w:tcW w:w="1908" w:type="dxa"/>
            <w:gridSpan w:val="2"/>
            <w:vMerge/>
            <w:vAlign w:val="center"/>
          </w:tcPr>
          <w:p w:rsidR="00C94DC5" w:rsidRDefault="00C94DC5" w:rsidP="003F60F3">
            <w:pPr>
              <w:jc w:val="center"/>
              <w:rPr>
                <w:rFonts w:ascii="仿宋" w:eastAsia="仿宋" w:hAnsi="仿宋" w:cs="仿宋" w:hint="eastAsia"/>
                <w:sz w:val="24"/>
                <w:szCs w:val="24"/>
              </w:rPr>
            </w:pPr>
          </w:p>
        </w:tc>
        <w:tc>
          <w:tcPr>
            <w:tcW w:w="1177" w:type="dxa"/>
            <w:tcBorders>
              <w:top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992" w:type="dxa"/>
            <w:gridSpan w:val="2"/>
            <w:tcBorders>
              <w:top w:val="single" w:sz="4" w:space="0" w:color="auto"/>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2268" w:type="dxa"/>
            <w:gridSpan w:val="2"/>
            <w:tcBorders>
              <w:top w:val="single" w:sz="4" w:space="0" w:color="auto"/>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993" w:type="dxa"/>
            <w:tcBorders>
              <w:top w:val="single" w:sz="4" w:space="0" w:color="auto"/>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87" w:type="dxa"/>
            <w:gridSpan w:val="2"/>
            <w:tcBorders>
              <w:top w:val="single" w:sz="4" w:space="0" w:color="auto"/>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525" w:type="dxa"/>
            <w:gridSpan w:val="10"/>
            <w:vAlign w:val="center"/>
          </w:tcPr>
          <w:p w:rsidR="00C94DC5" w:rsidRDefault="00C94DC5" w:rsidP="003F60F3">
            <w:pPr>
              <w:jc w:val="center"/>
              <w:rPr>
                <w:rFonts w:ascii="仿宋" w:eastAsia="仿宋" w:hAnsi="仿宋" w:cs="仿宋" w:hint="eastAsia"/>
                <w:b/>
                <w:sz w:val="24"/>
                <w:szCs w:val="24"/>
              </w:rPr>
            </w:pPr>
            <w:r>
              <w:rPr>
                <w:rFonts w:ascii="仿宋" w:eastAsia="仿宋" w:hAnsi="仿宋" w:cs="仿宋" w:hint="eastAsia"/>
                <w:b/>
                <w:sz w:val="24"/>
                <w:szCs w:val="24"/>
              </w:rPr>
              <w:t>成员信息</w:t>
            </w: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1091" w:type="dxa"/>
            <w:tcBorders>
              <w:left w:val="single" w:sz="4" w:space="0" w:color="auto"/>
              <w:right w:val="single" w:sz="4" w:space="0" w:color="auto"/>
            </w:tcBorders>
            <w:vAlign w:val="center"/>
          </w:tcPr>
          <w:p w:rsidR="00C94DC5" w:rsidRDefault="00C94DC5" w:rsidP="003F60F3">
            <w:pPr>
              <w:ind w:left="43"/>
              <w:jc w:val="center"/>
              <w:rPr>
                <w:rFonts w:ascii="仿宋" w:eastAsia="仿宋" w:hAnsi="仿宋" w:cs="仿宋" w:hint="eastAsia"/>
                <w:sz w:val="24"/>
                <w:szCs w:val="24"/>
              </w:rPr>
            </w:pPr>
            <w:r>
              <w:rPr>
                <w:rFonts w:ascii="仿宋" w:eastAsia="仿宋" w:hAnsi="仿宋" w:cs="仿宋" w:hint="eastAsia"/>
                <w:sz w:val="24"/>
                <w:szCs w:val="24"/>
              </w:rPr>
              <w:t>姓名</w:t>
            </w:r>
          </w:p>
        </w:tc>
        <w:tc>
          <w:tcPr>
            <w:tcW w:w="1177" w:type="dxa"/>
            <w:tcBorders>
              <w:left w:val="single" w:sz="4" w:space="0" w:color="auto"/>
              <w:right w:val="single" w:sz="4" w:space="0" w:color="auto"/>
            </w:tcBorders>
            <w:vAlign w:val="center"/>
          </w:tcPr>
          <w:p w:rsidR="00C94DC5" w:rsidRDefault="00C94DC5" w:rsidP="003F60F3">
            <w:pPr>
              <w:ind w:left="52"/>
              <w:jc w:val="center"/>
              <w:rPr>
                <w:rFonts w:ascii="仿宋" w:eastAsia="仿宋" w:hAnsi="仿宋" w:cs="仿宋" w:hint="eastAsia"/>
                <w:sz w:val="24"/>
                <w:szCs w:val="24"/>
              </w:rPr>
            </w:pPr>
            <w:r>
              <w:rPr>
                <w:rFonts w:ascii="仿宋" w:eastAsia="仿宋" w:hAnsi="仿宋" w:cs="仿宋" w:hint="eastAsia"/>
                <w:sz w:val="24"/>
                <w:szCs w:val="24"/>
              </w:rPr>
              <w:t>性别</w:t>
            </w:r>
          </w:p>
        </w:tc>
        <w:tc>
          <w:tcPr>
            <w:tcW w:w="4394" w:type="dxa"/>
            <w:gridSpan w:val="6"/>
            <w:tcBorders>
              <w:left w:val="single" w:sz="4" w:space="0" w:color="auto"/>
              <w:right w:val="single" w:sz="4" w:space="0" w:color="auto"/>
            </w:tcBorders>
            <w:vAlign w:val="center"/>
          </w:tcPr>
          <w:p w:rsidR="00C94DC5" w:rsidRDefault="00C94DC5" w:rsidP="003F60F3">
            <w:pPr>
              <w:ind w:left="44"/>
              <w:jc w:val="center"/>
              <w:rPr>
                <w:rFonts w:ascii="仿宋" w:eastAsia="仿宋" w:hAnsi="仿宋" w:cs="仿宋" w:hint="eastAsia"/>
                <w:sz w:val="24"/>
                <w:szCs w:val="24"/>
              </w:rPr>
            </w:pPr>
            <w:r>
              <w:rPr>
                <w:rFonts w:ascii="仿宋" w:eastAsia="仿宋" w:hAnsi="仿宋" w:cs="仿宋" w:hint="eastAsia"/>
                <w:sz w:val="24"/>
                <w:szCs w:val="24"/>
              </w:rPr>
              <w:t>院系</w:t>
            </w:r>
          </w:p>
        </w:tc>
        <w:tc>
          <w:tcPr>
            <w:tcW w:w="1046" w:type="dxa"/>
            <w:tcBorders>
              <w:left w:val="single" w:sz="4" w:space="0" w:color="auto"/>
            </w:tcBorders>
            <w:vAlign w:val="center"/>
          </w:tcPr>
          <w:p w:rsidR="00C94DC5" w:rsidRDefault="00C94DC5" w:rsidP="003F60F3">
            <w:pPr>
              <w:ind w:left="36"/>
              <w:jc w:val="center"/>
              <w:rPr>
                <w:rFonts w:ascii="仿宋" w:eastAsia="仿宋" w:hAnsi="仿宋" w:cs="仿宋" w:hint="eastAsia"/>
                <w:sz w:val="24"/>
                <w:szCs w:val="24"/>
              </w:rPr>
            </w:pPr>
            <w:r>
              <w:rPr>
                <w:rFonts w:ascii="仿宋" w:eastAsia="仿宋" w:hAnsi="仿宋" w:cs="仿宋" w:hint="eastAsia"/>
                <w:sz w:val="24"/>
                <w:szCs w:val="24"/>
              </w:rPr>
              <w:t>年级</w:t>
            </w:r>
          </w:p>
        </w:tc>
      </w:tr>
      <w:tr w:rsidR="00C94DC5" w:rsidTr="003F60F3">
        <w:trPr>
          <w:trHeight w:hRule="exact" w:val="392"/>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top w:val="nil"/>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bottom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bottom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top w:val="single" w:sz="4" w:space="0" w:color="auto"/>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top w:val="single" w:sz="4" w:space="0" w:color="auto"/>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r w:rsidR="00C94DC5" w:rsidTr="003F60F3">
        <w:trPr>
          <w:trHeight w:hRule="exact" w:val="397"/>
        </w:trPr>
        <w:tc>
          <w:tcPr>
            <w:tcW w:w="817" w:type="dxa"/>
            <w:tcBorders>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91"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177" w:type="dxa"/>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4394" w:type="dxa"/>
            <w:gridSpan w:val="6"/>
            <w:tcBorders>
              <w:left w:val="single" w:sz="4" w:space="0" w:color="auto"/>
              <w:right w:val="single" w:sz="4" w:space="0" w:color="auto"/>
            </w:tcBorders>
            <w:vAlign w:val="center"/>
          </w:tcPr>
          <w:p w:rsidR="00C94DC5" w:rsidRDefault="00C94DC5" w:rsidP="003F60F3">
            <w:pPr>
              <w:jc w:val="center"/>
              <w:rPr>
                <w:rFonts w:ascii="仿宋" w:eastAsia="仿宋" w:hAnsi="仿宋" w:cs="仿宋" w:hint="eastAsia"/>
                <w:sz w:val="24"/>
                <w:szCs w:val="24"/>
              </w:rPr>
            </w:pPr>
          </w:p>
        </w:tc>
        <w:tc>
          <w:tcPr>
            <w:tcW w:w="1046" w:type="dxa"/>
            <w:tcBorders>
              <w:left w:val="single" w:sz="4" w:space="0" w:color="auto"/>
            </w:tcBorders>
            <w:vAlign w:val="center"/>
          </w:tcPr>
          <w:p w:rsidR="00C94DC5" w:rsidRDefault="00C94DC5" w:rsidP="003F60F3">
            <w:pPr>
              <w:jc w:val="center"/>
              <w:rPr>
                <w:rFonts w:ascii="仿宋" w:eastAsia="仿宋" w:hAnsi="仿宋" w:cs="仿宋" w:hint="eastAsia"/>
                <w:sz w:val="24"/>
                <w:szCs w:val="24"/>
              </w:rPr>
            </w:pPr>
          </w:p>
        </w:tc>
      </w:tr>
    </w:tbl>
    <w:p w:rsidR="00C94DC5" w:rsidRDefault="00C94DC5" w:rsidP="00C94DC5">
      <w:pPr>
        <w:rPr>
          <w:rFonts w:ascii="仿宋" w:eastAsia="仿宋" w:hAnsi="仿宋" w:cs="仿宋" w:hint="eastAsia"/>
          <w:b/>
          <w:bCs/>
          <w:sz w:val="52"/>
          <w:szCs w:val="52"/>
        </w:rPr>
      </w:pPr>
    </w:p>
    <w:p w:rsidR="00C94DC5" w:rsidRDefault="00C94DC5" w:rsidP="00C94DC5">
      <w:pPr>
        <w:rPr>
          <w:rFonts w:ascii="仿宋" w:eastAsia="仿宋" w:hAnsi="仿宋" w:cs="仿宋" w:hint="eastAsia"/>
          <w:b/>
          <w:bCs/>
          <w:sz w:val="52"/>
          <w:szCs w:val="52"/>
        </w:rPr>
      </w:pPr>
    </w:p>
    <w:p w:rsidR="00C94DC5" w:rsidRDefault="00C94DC5" w:rsidP="00C94DC5">
      <w:pPr>
        <w:rPr>
          <w:rFonts w:ascii="仿宋" w:eastAsia="仿宋" w:hAnsi="仿宋" w:cs="仿宋" w:hint="eastAsia"/>
          <w:b/>
          <w:bCs/>
          <w:sz w:val="52"/>
          <w:szCs w:val="52"/>
        </w:rPr>
      </w:pPr>
    </w:p>
    <w:p w:rsidR="00C94DC5" w:rsidRDefault="00C94DC5" w:rsidP="00C94DC5">
      <w:pPr>
        <w:rPr>
          <w:rFonts w:ascii="仿宋" w:eastAsia="仿宋" w:hAnsi="仿宋" w:cs="仿宋" w:hint="eastAsia"/>
          <w:b/>
          <w:bCs/>
          <w:sz w:val="52"/>
          <w:szCs w:val="52"/>
        </w:rPr>
      </w:pPr>
    </w:p>
    <w:p w:rsidR="00C94DC5" w:rsidRDefault="00C94DC5" w:rsidP="00C94DC5">
      <w:pPr>
        <w:rPr>
          <w:rFonts w:ascii="仿宋" w:eastAsia="仿宋" w:hAnsi="仿宋" w:cs="仿宋" w:hint="eastAsia"/>
          <w:b/>
          <w:bCs/>
          <w:sz w:val="52"/>
          <w:szCs w:val="52"/>
        </w:rPr>
      </w:pPr>
    </w:p>
    <w:p w:rsidR="00C94DC5" w:rsidRDefault="00C94DC5" w:rsidP="00C94DC5">
      <w:pPr>
        <w:rPr>
          <w:rFonts w:ascii="仿宋" w:eastAsia="仿宋" w:hAnsi="仿宋" w:cs="仿宋" w:hint="eastAsia"/>
          <w:b/>
          <w:bCs/>
          <w:sz w:val="52"/>
          <w:szCs w:val="52"/>
        </w:rPr>
      </w:pPr>
    </w:p>
    <w:p w:rsidR="00C94DC5" w:rsidRDefault="00C94DC5" w:rsidP="00C94DC5">
      <w:pPr>
        <w:jc w:val="center"/>
        <w:rPr>
          <w:rFonts w:ascii="仿宋" w:eastAsia="仿宋" w:hAnsi="仿宋" w:cs="仿宋" w:hint="eastAsia"/>
          <w:b/>
          <w:bCs/>
          <w:sz w:val="40"/>
          <w:szCs w:val="40"/>
        </w:rPr>
      </w:pPr>
      <w:r>
        <w:rPr>
          <w:rFonts w:ascii="仿宋" w:eastAsia="仿宋" w:hAnsi="仿宋" w:cs="仿宋" w:hint="eastAsia"/>
          <w:b/>
          <w:bCs/>
          <w:sz w:val="40"/>
          <w:szCs w:val="40"/>
        </w:rPr>
        <w:lastRenderedPageBreak/>
        <w:t>实践策划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2194"/>
        <w:gridCol w:w="4871"/>
      </w:tblGrid>
      <w:tr w:rsidR="00C94DC5" w:rsidTr="003F60F3">
        <w:trPr>
          <w:trHeight w:val="410"/>
        </w:trPr>
        <w:tc>
          <w:tcPr>
            <w:tcW w:w="1396" w:type="dxa"/>
          </w:tcPr>
          <w:p w:rsidR="00C94DC5" w:rsidRDefault="00C94DC5" w:rsidP="003F60F3">
            <w:pPr>
              <w:jc w:val="left"/>
              <w:rPr>
                <w:rFonts w:ascii="仿宋" w:eastAsia="仿宋" w:hAnsi="仿宋" w:cs="仿宋" w:hint="eastAsia"/>
                <w:b/>
                <w:bCs/>
                <w:sz w:val="24"/>
                <w:szCs w:val="24"/>
              </w:rPr>
            </w:pPr>
          </w:p>
        </w:tc>
        <w:tc>
          <w:tcPr>
            <w:tcW w:w="2194" w:type="dxa"/>
          </w:tcPr>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内容</w:t>
            </w:r>
          </w:p>
        </w:tc>
        <w:tc>
          <w:tcPr>
            <w:tcW w:w="4871" w:type="dxa"/>
          </w:tcPr>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说明</w:t>
            </w:r>
          </w:p>
        </w:tc>
      </w:tr>
      <w:tr w:rsidR="00C94DC5" w:rsidTr="003F60F3">
        <w:trPr>
          <w:trHeight w:val="358"/>
        </w:trPr>
        <w:tc>
          <w:tcPr>
            <w:tcW w:w="1396" w:type="dxa"/>
          </w:tcPr>
          <w:p w:rsidR="00C94DC5" w:rsidRDefault="00C94DC5" w:rsidP="003F60F3">
            <w:pPr>
              <w:rPr>
                <w:rFonts w:ascii="仿宋" w:eastAsia="仿宋" w:hAnsi="仿宋" w:cs="仿宋" w:hint="eastAsia"/>
                <w:b/>
                <w:bCs/>
                <w:sz w:val="24"/>
                <w:szCs w:val="24"/>
              </w:rPr>
            </w:pPr>
            <w:r>
              <w:rPr>
                <w:rFonts w:ascii="仿宋" w:eastAsia="仿宋" w:hAnsi="仿宋" w:cs="仿宋" w:hint="eastAsia"/>
                <w:b/>
                <w:bCs/>
                <w:sz w:val="24"/>
                <w:szCs w:val="24"/>
              </w:rPr>
              <w:t xml:space="preserve"> 实践时间</w:t>
            </w: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jc w:val="center"/>
              <w:rPr>
                <w:rFonts w:ascii="仿宋" w:eastAsia="仿宋" w:hAnsi="仿宋" w:cs="仿宋" w:hint="eastAsia"/>
                <w:sz w:val="24"/>
                <w:szCs w:val="24"/>
              </w:rPr>
            </w:pPr>
          </w:p>
        </w:tc>
      </w:tr>
      <w:tr w:rsidR="00C94DC5" w:rsidTr="003F60F3">
        <w:trPr>
          <w:trHeight w:val="3206"/>
        </w:trPr>
        <w:tc>
          <w:tcPr>
            <w:tcW w:w="1396" w:type="dxa"/>
          </w:tcPr>
          <w:p w:rsidR="00C94DC5" w:rsidRDefault="00C94DC5" w:rsidP="003F60F3">
            <w:pPr>
              <w:jc w:val="center"/>
              <w:rPr>
                <w:rFonts w:ascii="仿宋" w:eastAsia="仿宋" w:hAnsi="仿宋" w:cs="仿宋" w:hint="eastAsia"/>
                <w:b/>
                <w:bCs/>
                <w:sz w:val="24"/>
                <w:szCs w:val="24"/>
              </w:rPr>
            </w:pPr>
          </w:p>
          <w:p w:rsidR="00C94DC5" w:rsidRDefault="00C94DC5" w:rsidP="003F60F3">
            <w:pPr>
              <w:jc w:val="center"/>
              <w:rPr>
                <w:rFonts w:ascii="仿宋" w:eastAsia="仿宋" w:hAnsi="仿宋" w:cs="仿宋" w:hint="eastAsia"/>
                <w:b/>
                <w:bCs/>
                <w:sz w:val="24"/>
                <w:szCs w:val="24"/>
              </w:rPr>
            </w:pPr>
          </w:p>
          <w:p w:rsidR="00C94DC5" w:rsidRDefault="00C94DC5" w:rsidP="003F60F3">
            <w:pPr>
              <w:jc w:val="center"/>
              <w:rPr>
                <w:rFonts w:ascii="仿宋" w:eastAsia="仿宋" w:hAnsi="仿宋" w:cs="仿宋" w:hint="eastAsia"/>
                <w:b/>
                <w:bCs/>
                <w:sz w:val="24"/>
                <w:szCs w:val="24"/>
              </w:rPr>
            </w:pPr>
          </w:p>
          <w:p w:rsidR="00C94DC5" w:rsidRDefault="00C94DC5" w:rsidP="003F60F3">
            <w:pPr>
              <w:jc w:val="center"/>
              <w:rPr>
                <w:rFonts w:ascii="仿宋" w:eastAsia="仿宋" w:hAnsi="仿宋" w:cs="仿宋" w:hint="eastAsia"/>
                <w:b/>
                <w:bCs/>
                <w:sz w:val="24"/>
                <w:szCs w:val="24"/>
              </w:rPr>
            </w:pPr>
          </w:p>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实践主题</w:t>
            </w: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spacing w:line="360" w:lineRule="auto"/>
              <w:jc w:val="left"/>
              <w:rPr>
                <w:rFonts w:ascii="仿宋" w:eastAsia="仿宋" w:hAnsi="仿宋" w:cs="仿宋" w:hint="eastAsia"/>
                <w:sz w:val="24"/>
                <w:szCs w:val="24"/>
              </w:rPr>
            </w:pPr>
            <w:r>
              <w:rPr>
                <w:rFonts w:ascii="仿宋" w:eastAsia="仿宋" w:hAnsi="仿宋" w:cs="仿宋" w:hint="eastAsia"/>
                <w:sz w:val="24"/>
                <w:szCs w:val="24"/>
              </w:rPr>
              <w:t xml:space="preserve">    </w:t>
            </w:r>
          </w:p>
        </w:tc>
      </w:tr>
      <w:tr w:rsidR="00C94DC5" w:rsidTr="003F60F3">
        <w:trPr>
          <w:trHeight w:val="567"/>
        </w:trPr>
        <w:tc>
          <w:tcPr>
            <w:tcW w:w="1396" w:type="dxa"/>
            <w:vMerge w:val="restart"/>
            <w:vAlign w:val="center"/>
          </w:tcPr>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行程安排</w:t>
            </w:r>
          </w:p>
        </w:tc>
        <w:tc>
          <w:tcPr>
            <w:tcW w:w="2194" w:type="dxa"/>
            <w:vAlign w:val="center"/>
          </w:tcPr>
          <w:p w:rsidR="00C94DC5" w:rsidRDefault="00C94DC5" w:rsidP="003F60F3">
            <w:pPr>
              <w:rPr>
                <w:rFonts w:ascii="仿宋" w:eastAsia="仿宋" w:hAnsi="仿宋" w:cs="仿宋" w:hint="eastAsia"/>
                <w:sz w:val="24"/>
                <w:szCs w:val="24"/>
              </w:rPr>
            </w:pPr>
          </w:p>
        </w:tc>
        <w:tc>
          <w:tcPr>
            <w:tcW w:w="4871" w:type="dxa"/>
            <w:vAlign w:val="bottom"/>
          </w:tcPr>
          <w:p w:rsidR="00C94DC5" w:rsidRDefault="00C94DC5" w:rsidP="003F60F3">
            <w:pPr>
              <w:jc w:val="center"/>
              <w:rPr>
                <w:rFonts w:ascii="仿宋" w:eastAsia="仿宋" w:hAnsi="仿宋" w:cs="仿宋" w:hint="eastAsia"/>
                <w:sz w:val="24"/>
                <w:szCs w:val="24"/>
              </w:rPr>
            </w:pPr>
          </w:p>
        </w:tc>
      </w:tr>
      <w:tr w:rsidR="00C94DC5" w:rsidTr="003F60F3">
        <w:trPr>
          <w:trHeight w:val="567"/>
        </w:trPr>
        <w:tc>
          <w:tcPr>
            <w:tcW w:w="1396" w:type="dxa"/>
            <w:vMerge/>
          </w:tcPr>
          <w:p w:rsidR="00C94DC5" w:rsidRDefault="00C94DC5" w:rsidP="003F60F3">
            <w:pPr>
              <w:jc w:val="center"/>
              <w:rPr>
                <w:rFonts w:ascii="仿宋" w:eastAsia="仿宋" w:hAnsi="仿宋" w:cs="仿宋" w:hint="eastAsia"/>
                <w:sz w:val="24"/>
                <w:szCs w:val="24"/>
              </w:rPr>
            </w:pP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jc w:val="center"/>
              <w:rPr>
                <w:rFonts w:ascii="仿宋" w:eastAsia="仿宋" w:hAnsi="仿宋" w:cs="仿宋" w:hint="eastAsia"/>
                <w:sz w:val="24"/>
                <w:szCs w:val="24"/>
              </w:rPr>
            </w:pPr>
          </w:p>
        </w:tc>
      </w:tr>
      <w:tr w:rsidR="00C94DC5" w:rsidTr="003F60F3">
        <w:trPr>
          <w:trHeight w:val="567"/>
        </w:trPr>
        <w:tc>
          <w:tcPr>
            <w:tcW w:w="1396" w:type="dxa"/>
            <w:vMerge/>
          </w:tcPr>
          <w:p w:rsidR="00C94DC5" w:rsidRDefault="00C94DC5" w:rsidP="003F60F3">
            <w:pPr>
              <w:rPr>
                <w:rFonts w:ascii="仿宋" w:eastAsia="仿宋" w:hAnsi="仿宋" w:cs="仿宋" w:hint="eastAsia"/>
                <w:b/>
                <w:bCs/>
                <w:sz w:val="24"/>
                <w:szCs w:val="24"/>
              </w:rPr>
            </w:pPr>
          </w:p>
        </w:tc>
        <w:tc>
          <w:tcPr>
            <w:tcW w:w="2194" w:type="dxa"/>
          </w:tcPr>
          <w:p w:rsidR="00C94DC5" w:rsidRDefault="00C94DC5" w:rsidP="003F60F3">
            <w:pPr>
              <w:jc w:val="left"/>
              <w:rPr>
                <w:rFonts w:ascii="仿宋" w:eastAsia="仿宋" w:hAnsi="仿宋" w:cs="仿宋" w:hint="eastAsia"/>
                <w:sz w:val="24"/>
                <w:szCs w:val="24"/>
              </w:rPr>
            </w:pPr>
          </w:p>
        </w:tc>
        <w:tc>
          <w:tcPr>
            <w:tcW w:w="4871" w:type="dxa"/>
          </w:tcPr>
          <w:p w:rsidR="00C94DC5" w:rsidRDefault="00C94DC5" w:rsidP="003F60F3">
            <w:pPr>
              <w:jc w:val="center"/>
              <w:rPr>
                <w:rFonts w:ascii="仿宋" w:eastAsia="仿宋" w:hAnsi="仿宋" w:cs="仿宋" w:hint="eastAsia"/>
                <w:sz w:val="24"/>
                <w:szCs w:val="24"/>
              </w:rPr>
            </w:pPr>
          </w:p>
        </w:tc>
      </w:tr>
      <w:tr w:rsidR="00C94DC5" w:rsidTr="003F60F3">
        <w:trPr>
          <w:trHeight w:val="567"/>
        </w:trPr>
        <w:tc>
          <w:tcPr>
            <w:tcW w:w="1396" w:type="dxa"/>
            <w:vMerge/>
          </w:tcPr>
          <w:p w:rsidR="00C94DC5" w:rsidRDefault="00C94DC5" w:rsidP="003F60F3">
            <w:pPr>
              <w:rPr>
                <w:rFonts w:ascii="仿宋" w:eastAsia="仿宋" w:hAnsi="仿宋" w:cs="仿宋" w:hint="eastAsia"/>
                <w:b/>
                <w:bCs/>
                <w:sz w:val="24"/>
                <w:szCs w:val="24"/>
              </w:rPr>
            </w:pPr>
          </w:p>
        </w:tc>
        <w:tc>
          <w:tcPr>
            <w:tcW w:w="2194" w:type="dxa"/>
          </w:tcPr>
          <w:p w:rsidR="00C94DC5" w:rsidRDefault="00C94DC5" w:rsidP="003F60F3">
            <w:pPr>
              <w:jc w:val="left"/>
              <w:rPr>
                <w:rFonts w:ascii="仿宋" w:eastAsia="仿宋" w:hAnsi="仿宋" w:cs="仿宋" w:hint="eastAsia"/>
                <w:sz w:val="24"/>
                <w:szCs w:val="24"/>
              </w:rPr>
            </w:pPr>
          </w:p>
        </w:tc>
        <w:tc>
          <w:tcPr>
            <w:tcW w:w="4871" w:type="dxa"/>
          </w:tcPr>
          <w:p w:rsidR="00C94DC5" w:rsidRDefault="00C94DC5" w:rsidP="003F60F3">
            <w:pPr>
              <w:jc w:val="center"/>
              <w:rPr>
                <w:rFonts w:ascii="仿宋" w:eastAsia="仿宋" w:hAnsi="仿宋" w:cs="仿宋" w:hint="eastAsia"/>
                <w:sz w:val="24"/>
                <w:szCs w:val="24"/>
              </w:rPr>
            </w:pPr>
          </w:p>
        </w:tc>
      </w:tr>
      <w:tr w:rsidR="00C94DC5" w:rsidTr="003F60F3">
        <w:trPr>
          <w:trHeight w:val="567"/>
        </w:trPr>
        <w:tc>
          <w:tcPr>
            <w:tcW w:w="1396" w:type="dxa"/>
            <w:vMerge/>
          </w:tcPr>
          <w:p w:rsidR="00C94DC5" w:rsidRDefault="00C94DC5" w:rsidP="003F60F3">
            <w:pPr>
              <w:rPr>
                <w:rFonts w:ascii="仿宋" w:eastAsia="仿宋" w:hAnsi="仿宋" w:cs="仿宋" w:hint="eastAsia"/>
                <w:b/>
                <w:bCs/>
                <w:sz w:val="24"/>
                <w:szCs w:val="24"/>
              </w:rPr>
            </w:pPr>
          </w:p>
        </w:tc>
        <w:tc>
          <w:tcPr>
            <w:tcW w:w="2194" w:type="dxa"/>
          </w:tcPr>
          <w:p w:rsidR="00C94DC5" w:rsidRDefault="00C94DC5" w:rsidP="003F60F3">
            <w:pPr>
              <w:jc w:val="left"/>
              <w:rPr>
                <w:rFonts w:ascii="仿宋" w:eastAsia="仿宋" w:hAnsi="仿宋" w:cs="仿宋" w:hint="eastAsia"/>
                <w:sz w:val="24"/>
                <w:szCs w:val="24"/>
              </w:rPr>
            </w:pPr>
          </w:p>
        </w:tc>
        <w:tc>
          <w:tcPr>
            <w:tcW w:w="4871" w:type="dxa"/>
          </w:tcPr>
          <w:p w:rsidR="00C94DC5" w:rsidRDefault="00C94DC5" w:rsidP="003F60F3">
            <w:pPr>
              <w:jc w:val="center"/>
              <w:rPr>
                <w:rFonts w:ascii="仿宋" w:eastAsia="仿宋" w:hAnsi="仿宋" w:cs="仿宋" w:hint="eastAsia"/>
                <w:sz w:val="24"/>
                <w:szCs w:val="24"/>
              </w:rPr>
            </w:pPr>
          </w:p>
        </w:tc>
      </w:tr>
      <w:tr w:rsidR="00C94DC5" w:rsidTr="003F60F3">
        <w:trPr>
          <w:trHeight w:val="567"/>
        </w:trPr>
        <w:tc>
          <w:tcPr>
            <w:tcW w:w="1396" w:type="dxa"/>
            <w:vMerge/>
            <w:vAlign w:val="center"/>
          </w:tcPr>
          <w:p w:rsidR="00C94DC5" w:rsidRDefault="00C94DC5" w:rsidP="003F60F3">
            <w:pPr>
              <w:jc w:val="center"/>
              <w:rPr>
                <w:rFonts w:ascii="仿宋" w:eastAsia="仿宋" w:hAnsi="仿宋" w:cs="仿宋" w:hint="eastAsia"/>
                <w:b/>
                <w:bCs/>
                <w:sz w:val="24"/>
                <w:szCs w:val="24"/>
              </w:rPr>
            </w:pPr>
          </w:p>
        </w:tc>
        <w:tc>
          <w:tcPr>
            <w:tcW w:w="2194" w:type="dxa"/>
          </w:tcPr>
          <w:p w:rsidR="00C94DC5" w:rsidRDefault="00C94DC5" w:rsidP="003F60F3">
            <w:pPr>
              <w:rPr>
                <w:rFonts w:ascii="仿宋" w:eastAsia="仿宋" w:hAnsi="仿宋" w:cs="仿宋" w:hint="eastAsia"/>
                <w:sz w:val="24"/>
                <w:szCs w:val="24"/>
              </w:rPr>
            </w:pPr>
            <w:r>
              <w:rPr>
                <w:rFonts w:ascii="仿宋" w:eastAsia="仿宋" w:hAnsi="仿宋" w:cs="仿宋" w:hint="eastAsia"/>
                <w:sz w:val="24"/>
                <w:szCs w:val="24"/>
              </w:rPr>
              <w:t xml:space="preserve"> </w:t>
            </w: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Merge/>
            <w:vAlign w:val="center"/>
          </w:tcPr>
          <w:p w:rsidR="00C94DC5" w:rsidRDefault="00C94DC5" w:rsidP="003F60F3">
            <w:pPr>
              <w:jc w:val="center"/>
              <w:rPr>
                <w:rFonts w:ascii="仿宋" w:eastAsia="仿宋" w:hAnsi="仿宋" w:cs="仿宋" w:hint="eastAsia"/>
                <w:b/>
                <w:bCs/>
                <w:sz w:val="24"/>
                <w:szCs w:val="24"/>
              </w:rPr>
            </w:pP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Merge/>
            <w:vAlign w:val="center"/>
          </w:tcPr>
          <w:p w:rsidR="00C94DC5" w:rsidRDefault="00C94DC5" w:rsidP="003F60F3">
            <w:pPr>
              <w:jc w:val="center"/>
              <w:rPr>
                <w:rFonts w:ascii="仿宋" w:eastAsia="仿宋" w:hAnsi="仿宋" w:cs="仿宋" w:hint="eastAsia"/>
                <w:b/>
                <w:bCs/>
                <w:sz w:val="24"/>
                <w:szCs w:val="24"/>
              </w:rPr>
            </w:pP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Merge w:val="restart"/>
            <w:vAlign w:val="center"/>
          </w:tcPr>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走访名单</w:t>
            </w: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Merge/>
            <w:vAlign w:val="center"/>
          </w:tcPr>
          <w:p w:rsidR="00C94DC5" w:rsidRDefault="00C94DC5" w:rsidP="003F60F3">
            <w:pPr>
              <w:jc w:val="center"/>
              <w:rPr>
                <w:rFonts w:ascii="仿宋" w:eastAsia="仿宋" w:hAnsi="仿宋" w:cs="仿宋" w:hint="eastAsia"/>
                <w:b/>
                <w:bCs/>
                <w:sz w:val="24"/>
                <w:szCs w:val="24"/>
              </w:rPr>
            </w:pP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Merge/>
            <w:vAlign w:val="center"/>
          </w:tcPr>
          <w:p w:rsidR="00C94DC5" w:rsidRDefault="00C94DC5" w:rsidP="003F60F3">
            <w:pPr>
              <w:jc w:val="center"/>
              <w:rPr>
                <w:rFonts w:ascii="仿宋" w:eastAsia="仿宋" w:hAnsi="仿宋" w:cs="仿宋" w:hint="eastAsia"/>
                <w:b/>
                <w:bCs/>
                <w:sz w:val="24"/>
                <w:szCs w:val="24"/>
              </w:rPr>
            </w:pPr>
          </w:p>
        </w:tc>
        <w:tc>
          <w:tcPr>
            <w:tcW w:w="2194" w:type="dxa"/>
          </w:tcPr>
          <w:p w:rsidR="00C94DC5" w:rsidRDefault="00C94DC5" w:rsidP="003F60F3">
            <w:pPr>
              <w:rPr>
                <w:rFonts w:ascii="仿宋" w:eastAsia="仿宋" w:hAnsi="仿宋" w:cs="仿宋" w:hint="eastAsia"/>
                <w:sz w:val="24"/>
                <w:szCs w:val="24"/>
              </w:rPr>
            </w:pPr>
          </w:p>
        </w:tc>
        <w:tc>
          <w:tcPr>
            <w:tcW w:w="4871" w:type="dxa"/>
          </w:tcPr>
          <w:p w:rsidR="00C94DC5" w:rsidRDefault="00C94DC5" w:rsidP="003F60F3">
            <w:pPr>
              <w:rPr>
                <w:rFonts w:ascii="仿宋" w:eastAsia="仿宋" w:hAnsi="仿宋" w:cs="仿宋" w:hint="eastAsia"/>
                <w:sz w:val="24"/>
                <w:szCs w:val="24"/>
              </w:rPr>
            </w:pPr>
          </w:p>
        </w:tc>
      </w:tr>
      <w:tr w:rsidR="00C94DC5" w:rsidTr="003F60F3">
        <w:trPr>
          <w:trHeight w:val="567"/>
        </w:trPr>
        <w:tc>
          <w:tcPr>
            <w:tcW w:w="1396" w:type="dxa"/>
            <w:vAlign w:val="center"/>
          </w:tcPr>
          <w:p w:rsidR="00C94DC5" w:rsidRDefault="00C94DC5" w:rsidP="003F60F3">
            <w:pPr>
              <w:jc w:val="center"/>
              <w:rPr>
                <w:rFonts w:ascii="仿宋" w:eastAsia="仿宋" w:hAnsi="仿宋" w:cs="仿宋" w:hint="eastAsia"/>
                <w:b/>
                <w:bCs/>
                <w:sz w:val="24"/>
                <w:szCs w:val="24"/>
              </w:rPr>
            </w:pPr>
            <w:r>
              <w:rPr>
                <w:rFonts w:ascii="仿宋" w:eastAsia="仿宋" w:hAnsi="仿宋" w:cs="仿宋" w:hint="eastAsia"/>
                <w:b/>
                <w:bCs/>
                <w:sz w:val="24"/>
                <w:szCs w:val="24"/>
              </w:rPr>
              <w:t>其他事项</w:t>
            </w:r>
          </w:p>
        </w:tc>
        <w:tc>
          <w:tcPr>
            <w:tcW w:w="7065" w:type="dxa"/>
            <w:gridSpan w:val="2"/>
          </w:tcPr>
          <w:p w:rsidR="00C94DC5" w:rsidRDefault="00C94DC5" w:rsidP="003F60F3">
            <w:pPr>
              <w:rPr>
                <w:rFonts w:ascii="仿宋" w:eastAsia="仿宋" w:hAnsi="仿宋" w:cs="仿宋" w:hint="eastAsia"/>
                <w:sz w:val="24"/>
                <w:szCs w:val="24"/>
              </w:rPr>
            </w:pPr>
          </w:p>
        </w:tc>
      </w:tr>
    </w:tbl>
    <w:p w:rsidR="00C94DC5" w:rsidRDefault="00C94DC5" w:rsidP="00C94DC5">
      <w:pPr>
        <w:autoSpaceDE w:val="0"/>
        <w:autoSpaceDN w:val="0"/>
        <w:spacing w:line="360" w:lineRule="auto"/>
        <w:jc w:val="left"/>
        <w:rPr>
          <w:rFonts w:hint="eastAsia"/>
          <w:b/>
          <w:bCs/>
          <w:sz w:val="24"/>
          <w:szCs w:val="24"/>
        </w:rPr>
      </w:pPr>
    </w:p>
    <w:p w:rsidR="00C94DC5" w:rsidRDefault="00C94DC5" w:rsidP="00C94DC5">
      <w:pPr>
        <w:widowControl/>
        <w:rPr>
          <w:rFonts w:ascii="黑体" w:eastAsia="黑体" w:hAnsi="黑体" w:hint="eastAsia"/>
          <w:sz w:val="36"/>
          <w:szCs w:val="36"/>
        </w:rPr>
        <w:sectPr w:rsidR="00C94DC5">
          <w:pgSz w:w="11906" w:h="16838"/>
          <w:pgMar w:top="1440" w:right="1797" w:bottom="1440" w:left="1797" w:header="851" w:footer="992" w:gutter="0"/>
          <w:cols w:space="720"/>
          <w:docGrid w:type="linesAndChars" w:linePitch="312"/>
        </w:sectPr>
      </w:pPr>
    </w:p>
    <w:p w:rsidR="00C94DC5" w:rsidRDefault="00C94DC5" w:rsidP="00C94DC5">
      <w:pPr>
        <w:widowControl/>
        <w:jc w:val="left"/>
        <w:rPr>
          <w:rFonts w:ascii="仿宋_GB2312" w:eastAsia="仿宋_GB2312" w:hAnsi="仿宋" w:cs="仿宋" w:hint="eastAsia"/>
          <w:sz w:val="28"/>
          <w:szCs w:val="28"/>
        </w:rPr>
      </w:pPr>
      <w:r>
        <w:rPr>
          <w:rFonts w:ascii="仿宋_GB2312" w:eastAsia="仿宋_GB2312" w:hAnsi="仿宋" w:cs="仿宋" w:hint="eastAsia"/>
          <w:sz w:val="28"/>
          <w:szCs w:val="28"/>
        </w:rPr>
        <w:lastRenderedPageBreak/>
        <w:t>附件4</w:t>
      </w:r>
    </w:p>
    <w:p w:rsidR="00C94DC5" w:rsidRDefault="00C94DC5" w:rsidP="00C94DC5">
      <w:pPr>
        <w:spacing w:line="500" w:lineRule="exact"/>
        <w:jc w:val="center"/>
        <w:rPr>
          <w:rFonts w:ascii="黑体" w:eastAsia="黑体" w:hint="eastAsia"/>
          <w:bCs/>
          <w:spacing w:val="100"/>
          <w:sz w:val="36"/>
          <w:szCs w:val="36"/>
        </w:rPr>
      </w:pPr>
      <w:r>
        <w:rPr>
          <w:rFonts w:ascii="黑体" w:eastAsia="黑体" w:cs="宋体" w:hint="eastAsia"/>
          <w:bCs/>
          <w:spacing w:val="100"/>
          <w:sz w:val="36"/>
          <w:szCs w:val="36"/>
        </w:rPr>
        <w:t>嘉定概述</w:t>
      </w:r>
    </w:p>
    <w:p w:rsidR="00C94DC5" w:rsidRDefault="00C94DC5" w:rsidP="00C94DC5">
      <w:pPr>
        <w:adjustRightInd w:val="0"/>
        <w:snapToGrid w:val="0"/>
        <w:spacing w:line="500" w:lineRule="exact"/>
        <w:ind w:firstLineChars="196" w:firstLine="588"/>
        <w:rPr>
          <w:rFonts w:ascii="黑体" w:eastAsia="黑体" w:hAnsi="黑体" w:cs="宋体" w:hint="eastAsia"/>
          <w:bCs/>
          <w:sz w:val="30"/>
          <w:szCs w:val="30"/>
        </w:rPr>
      </w:pPr>
      <w:r>
        <w:rPr>
          <w:rFonts w:ascii="黑体" w:eastAsia="黑体" w:hAnsi="黑体" w:cs="宋体" w:hint="eastAsia"/>
          <w:bCs/>
          <w:sz w:val="30"/>
          <w:szCs w:val="30"/>
        </w:rPr>
        <w:t>一、嘉定简介</w:t>
      </w:r>
    </w:p>
    <w:p w:rsidR="00C94DC5" w:rsidRDefault="00C94DC5" w:rsidP="00C94DC5">
      <w:pPr>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嘉定作为上海的西北门户，交通便捷，气候宜人，产业布局合理，生活设施完备。古往今来，在这片充满文化底蕴的热土上，古贤今秀，代不乏人。现代与历史的交相辉映勾勒出嘉定的美好蓝图，一个个奇迹也正在此孕育而生。</w:t>
      </w:r>
    </w:p>
    <w:p w:rsidR="00C94DC5" w:rsidRDefault="00C94DC5" w:rsidP="00C94DC5">
      <w:pPr>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嘉定于公元1217年南宋时期正式建县，距今已有近800年的历史。1958年由江苏省改属上海市，1993年撤县建区。全区区域总面积463.6平方公里，占上海市总面积的7.3%。下辖7个镇、3个街道、1个市级工业区（嘉定工业区）及菊园新区，全区户籍人口约56万，流动人口约88万。嘉定区位于长江口南岸、上海市的西北部，被确定为长三角地区的节点城市。东与宝山、普陀两区接壤，西与江苏省昆山市毗邻，南襟吴淞江（苏州河），与闵行、长宁、青浦三区相望；北依浏河，与江苏省太仓市为邻。</w:t>
      </w:r>
    </w:p>
    <w:p w:rsidR="00C94DC5" w:rsidRDefault="00C94DC5" w:rsidP="00C94DC5">
      <w:pPr>
        <w:adjustRightInd w:val="0"/>
        <w:snapToGrid w:val="0"/>
        <w:spacing w:line="500" w:lineRule="exact"/>
        <w:ind w:firstLineChars="196" w:firstLine="588"/>
        <w:rPr>
          <w:rFonts w:ascii="黑体" w:eastAsia="黑体" w:hAnsi="黑体" w:cs="宋体" w:hint="eastAsia"/>
          <w:bCs/>
          <w:sz w:val="30"/>
          <w:szCs w:val="30"/>
        </w:rPr>
      </w:pPr>
      <w:r>
        <w:rPr>
          <w:rFonts w:ascii="黑体" w:eastAsia="黑体" w:hAnsi="黑体" w:cs="宋体" w:hint="eastAsia"/>
          <w:bCs/>
          <w:sz w:val="30"/>
          <w:szCs w:val="30"/>
        </w:rPr>
        <w:t>二、了解嘉定</w:t>
      </w:r>
    </w:p>
    <w:p w:rsidR="00C94DC5" w:rsidRDefault="00C94DC5" w:rsidP="00C94DC5">
      <w:pPr>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嘉定坚持“两个融合”产业发展方针，主要依靠第二、第三产业共同带动经济增长，加快推进经济结构调整，转变发展方式。“十一五”期间，按照市委、市政府的总体部署和要求，全区上下积极应对国际金融危机挑战，牢牢把握世博机遇，以加快发展为主题，以加速城市化进程为主线，实现了经济社会又好又快发展。</w:t>
      </w:r>
    </w:p>
    <w:p w:rsidR="00C94DC5" w:rsidRDefault="00C94DC5" w:rsidP="00C94DC5">
      <w:pPr>
        <w:adjustRightInd w:val="0"/>
        <w:snapToGrid w:val="0"/>
        <w:spacing w:line="340" w:lineRule="exact"/>
        <w:ind w:firstLineChars="200" w:firstLine="560"/>
        <w:rPr>
          <w:rFonts w:ascii="楷体" w:eastAsia="楷体" w:hAnsi="楷体" w:hint="eastAsia"/>
          <w:sz w:val="28"/>
          <w:szCs w:val="28"/>
        </w:rPr>
      </w:pPr>
      <w:r>
        <w:rPr>
          <w:rFonts w:ascii="楷体" w:eastAsia="楷体" w:hAnsi="楷体" w:hint="eastAsia"/>
          <w:sz w:val="28"/>
          <w:szCs w:val="28"/>
        </w:rPr>
        <w:t>（一）科技卫星城</w:t>
      </w:r>
    </w:p>
    <w:p w:rsidR="00C94DC5" w:rsidRDefault="00C94DC5" w:rsidP="00C94DC5">
      <w:pPr>
        <w:adjustRightInd w:val="0"/>
        <w:snapToGrid w:val="0"/>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以“十所一中心一基地”建设为基础，推进科研院所总部及其研发基地、产业基地集聚，进一步推进高新技术产业园区建设，加强园区联动，为高新技术产业营造更好的发展平台。</w:t>
      </w:r>
    </w:p>
    <w:p w:rsidR="00C94DC5" w:rsidRDefault="00C94DC5" w:rsidP="00C94DC5">
      <w:pPr>
        <w:adjustRightInd w:val="0"/>
        <w:snapToGrid w:val="0"/>
        <w:spacing w:line="340" w:lineRule="exact"/>
        <w:ind w:firstLineChars="196" w:firstLine="551"/>
        <w:rPr>
          <w:rFonts w:ascii="仿宋_GB2312" w:eastAsia="仿宋_GB2312" w:hint="eastAsia"/>
          <w:b/>
          <w:sz w:val="28"/>
          <w:szCs w:val="28"/>
        </w:rPr>
      </w:pPr>
      <w:r>
        <w:rPr>
          <w:rFonts w:ascii="仿宋_GB2312" w:eastAsia="仿宋_GB2312" w:hint="eastAsia"/>
          <w:b/>
          <w:sz w:val="28"/>
          <w:szCs w:val="28"/>
        </w:rPr>
        <w:t>国家级科研院所集聚地：十所一中心一基地</w:t>
      </w:r>
    </w:p>
    <w:p w:rsidR="00C94DC5" w:rsidRDefault="00C94DC5" w:rsidP="00C94DC5">
      <w:pPr>
        <w:adjustRightInd w:val="0"/>
        <w:snapToGrid w:val="0"/>
        <w:spacing w:line="340" w:lineRule="exact"/>
        <w:ind w:rightChars="-194" w:right="-407"/>
        <w:rPr>
          <w:rFonts w:ascii="仿宋_GB2312" w:eastAsia="仿宋_GB2312" w:hint="eastAsia"/>
          <w:sz w:val="28"/>
          <w:szCs w:val="28"/>
        </w:rPr>
      </w:pPr>
      <w:r>
        <w:rPr>
          <w:rFonts w:ascii="仿宋_GB2312" w:eastAsia="仿宋_GB2312" w:hint="eastAsia"/>
          <w:sz w:val="28"/>
          <w:szCs w:val="28"/>
        </w:rPr>
        <w:t xml:space="preserve">中国科学院上海应用物理研究所   </w:t>
      </w:r>
    </w:p>
    <w:p w:rsidR="00C94DC5" w:rsidRDefault="00C94DC5" w:rsidP="00C94DC5">
      <w:pPr>
        <w:adjustRightInd w:val="0"/>
        <w:snapToGrid w:val="0"/>
        <w:spacing w:line="340" w:lineRule="exact"/>
        <w:ind w:rightChars="-194" w:right="-407"/>
        <w:rPr>
          <w:rFonts w:ascii="仿宋_GB2312" w:eastAsia="仿宋_GB2312" w:hint="eastAsia"/>
          <w:sz w:val="28"/>
          <w:szCs w:val="28"/>
        </w:rPr>
      </w:pPr>
      <w:r>
        <w:rPr>
          <w:rFonts w:ascii="仿宋_GB2312" w:eastAsia="仿宋_GB2312" w:hint="eastAsia"/>
          <w:sz w:val="28"/>
          <w:szCs w:val="28"/>
        </w:rPr>
        <w:t>中国科学院上海技术物理研究所</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 xml:space="preserve">中国科学院上海硅酸盐研究所 </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中国科学院上海光学精密机械研究所</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中国科学院上海微系统与信息技术研究所     核工业第八研究所</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中国空间电子设备研究所                   上海微波设备研究所</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上海激光等离子体研究所                   华东计算技术研究所</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中国科学院电动汽车研发中心</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上海新能源汽车及关键零部件产业基地（部分科研院所7月底到8月初会放两周的假期）</w:t>
      </w:r>
    </w:p>
    <w:p w:rsidR="00C94DC5" w:rsidRDefault="00C94DC5" w:rsidP="00C94DC5">
      <w:pPr>
        <w:adjustRightInd w:val="0"/>
        <w:snapToGrid w:val="0"/>
        <w:spacing w:line="340" w:lineRule="exact"/>
        <w:ind w:firstLineChars="200" w:firstLine="562"/>
        <w:rPr>
          <w:rFonts w:ascii="仿宋_GB2312" w:eastAsia="仿宋_GB2312" w:hint="eastAsia"/>
          <w:b/>
          <w:sz w:val="28"/>
          <w:szCs w:val="28"/>
        </w:rPr>
      </w:pPr>
      <w:r>
        <w:rPr>
          <w:rFonts w:ascii="仿宋_GB2312" w:eastAsia="仿宋_GB2312" w:hint="eastAsia"/>
          <w:b/>
          <w:sz w:val="28"/>
          <w:szCs w:val="28"/>
        </w:rPr>
        <w:t>教育机构</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同济大学嘉定校区                   上海大学嘉定校区</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lastRenderedPageBreak/>
        <w:t>上海师范大学天华学院               上海科技管理干部学院</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新侨职业技术学院嘉定校区           上海市工艺美术职业学院</w:t>
      </w:r>
    </w:p>
    <w:p w:rsidR="00C94DC5" w:rsidRDefault="00C94DC5" w:rsidP="00C94DC5">
      <w:pPr>
        <w:adjustRightInd w:val="0"/>
        <w:snapToGrid w:val="0"/>
        <w:spacing w:line="340" w:lineRule="exact"/>
        <w:rPr>
          <w:rFonts w:ascii="仿宋_GB2312" w:eastAsia="仿宋_GB2312" w:hint="eastAsia"/>
          <w:sz w:val="28"/>
          <w:szCs w:val="28"/>
        </w:rPr>
      </w:pPr>
      <w:r>
        <w:rPr>
          <w:rFonts w:ascii="仿宋_GB2312" w:eastAsia="仿宋_GB2312" w:hint="eastAsia"/>
          <w:sz w:val="28"/>
          <w:szCs w:val="28"/>
        </w:rPr>
        <w:t>上海市行政管理学校                 上海医科大学附属卫生学校</w:t>
      </w:r>
    </w:p>
    <w:p w:rsidR="00C94DC5" w:rsidRDefault="00C94DC5" w:rsidP="00C94DC5">
      <w:pPr>
        <w:adjustRightInd w:val="0"/>
        <w:snapToGrid w:val="0"/>
        <w:spacing w:line="340" w:lineRule="exact"/>
        <w:ind w:firstLineChars="200" w:firstLine="562"/>
        <w:rPr>
          <w:rFonts w:ascii="仿宋_GB2312" w:eastAsia="仿宋_GB2312"/>
          <w:b/>
          <w:sz w:val="28"/>
          <w:szCs w:val="28"/>
        </w:rPr>
      </w:pPr>
      <w:r>
        <w:rPr>
          <w:rFonts w:ascii="仿宋_GB2312" w:eastAsia="仿宋_GB2312" w:hint="eastAsia"/>
          <w:b/>
          <w:sz w:val="28"/>
          <w:szCs w:val="28"/>
        </w:rPr>
        <w:t>上海国际汽车城海外高层次人才创新创业基地</w:t>
      </w:r>
    </w:p>
    <w:p w:rsidR="00C94DC5" w:rsidRDefault="00C94DC5" w:rsidP="00C94DC5">
      <w:pPr>
        <w:adjustRightInd w:val="0"/>
        <w:snapToGrid w:val="0"/>
        <w:spacing w:line="340" w:lineRule="exact"/>
        <w:ind w:firstLineChars="200" w:firstLine="560"/>
        <w:rPr>
          <w:rFonts w:ascii="仿宋_GB2312" w:eastAsia="仿宋_GB2312" w:hint="eastAsia"/>
          <w:b/>
          <w:sz w:val="28"/>
          <w:szCs w:val="28"/>
        </w:rPr>
      </w:pPr>
      <w:r>
        <w:rPr>
          <w:rFonts w:ascii="仿宋_GB2312" w:eastAsia="仿宋_GB2312" w:hint="eastAsia"/>
          <w:sz w:val="28"/>
          <w:szCs w:val="28"/>
        </w:rPr>
        <w:t>此外，嘉定区还有许多知名企业，比如京东亚洲一号、百度在线网络技术（北京）有限公司、上海软件技术分公司、</w:t>
      </w:r>
      <w:hyperlink r:id="rId9" w:tgtFrame="https://www.baidu.com/_blank" w:history="1">
        <w:r>
          <w:rPr>
            <w:rFonts w:ascii="仿宋_GB2312" w:eastAsia="仿宋_GB2312" w:hint="eastAsia"/>
            <w:sz w:val="28"/>
            <w:szCs w:val="28"/>
          </w:rPr>
          <w:t>沃尔沃汽车研发中心</w:t>
        </w:r>
      </w:hyperlink>
      <w:r>
        <w:rPr>
          <w:rFonts w:ascii="仿宋_GB2312" w:eastAsia="仿宋_GB2312" w:hint="eastAsia"/>
          <w:sz w:val="28"/>
          <w:szCs w:val="28"/>
        </w:rPr>
        <w:t>、上海金融谷、南翔智地企业总部园、德尔福派克电气系统有限公司、上海</w:t>
      </w:r>
      <w:r>
        <w:rPr>
          <w:rFonts w:ascii="仿宋_GB2312" w:eastAsia="仿宋_GB2312"/>
          <w:sz w:val="28"/>
          <w:szCs w:val="28"/>
        </w:rPr>
        <w:t>采埃孚转向系统有限公司、上海汽车变速器有限公司、上海新傲科技股份有限公司、</w:t>
      </w:r>
      <w:r>
        <w:rPr>
          <w:rFonts w:ascii="仿宋_GB2312" w:eastAsia="仿宋_GB2312" w:hint="eastAsia"/>
          <w:sz w:val="28"/>
          <w:szCs w:val="28"/>
        </w:rPr>
        <w:t>上海科世达-华阳汽车电器有限公司、伟翔环保科技发展（上海）有限公司、上海新时达电气股份有限公司、</w:t>
      </w:r>
      <w:r>
        <w:rPr>
          <w:rFonts w:ascii="仿宋_GB2312" w:eastAsia="仿宋_GB2312"/>
          <w:sz w:val="28"/>
          <w:szCs w:val="28"/>
        </w:rPr>
        <w:t>福斯润滑油（中国）有限公司</w:t>
      </w:r>
      <w:r>
        <w:rPr>
          <w:rFonts w:ascii="仿宋_GB2312" w:eastAsia="仿宋_GB2312" w:hint="eastAsia"/>
          <w:sz w:val="28"/>
          <w:szCs w:val="28"/>
        </w:rPr>
        <w:t>等企业，还有引进高端项目、孵化初创企业、扶持产业创新的先进技术与创新育成中心。</w:t>
      </w:r>
    </w:p>
    <w:p w:rsidR="00C94DC5" w:rsidRDefault="00C94DC5" w:rsidP="00C94DC5">
      <w:pPr>
        <w:adjustRightInd w:val="0"/>
        <w:snapToGrid w:val="0"/>
        <w:spacing w:line="340" w:lineRule="exact"/>
        <w:ind w:firstLineChars="200" w:firstLine="560"/>
        <w:rPr>
          <w:rFonts w:ascii="楷体" w:eastAsia="楷体" w:hAnsi="楷体" w:hint="eastAsia"/>
          <w:sz w:val="28"/>
          <w:szCs w:val="28"/>
        </w:rPr>
      </w:pPr>
      <w:r>
        <w:rPr>
          <w:rFonts w:ascii="楷体" w:eastAsia="楷体" w:hAnsi="楷体" w:hint="eastAsia"/>
          <w:sz w:val="28"/>
          <w:szCs w:val="28"/>
        </w:rPr>
        <w:t>（二）上海国际汽车城</w:t>
      </w:r>
    </w:p>
    <w:p w:rsidR="00C94DC5" w:rsidRDefault="00C94DC5" w:rsidP="00C94DC5">
      <w:pPr>
        <w:adjustRightInd w:val="0"/>
        <w:snapToGrid w:val="0"/>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上海国际汽车城规划面积68平方公里。主要有六大功能：汽车制造、汽车研发、汽车检测、汽车贸易、汽车博览、汽车运动和汽车旅游。嘉定区大力推进新能源汽车及关键零部件产业发展，发挥“产学研”一体化优势，建成汽车生产性服务业高地。</w:t>
      </w:r>
    </w:p>
    <w:p w:rsidR="00C94DC5" w:rsidRDefault="00C94DC5" w:rsidP="00C94DC5">
      <w:pPr>
        <w:adjustRightInd w:val="0"/>
        <w:snapToGrid w:val="0"/>
        <w:spacing w:line="340" w:lineRule="exact"/>
        <w:ind w:firstLineChars="200" w:firstLine="560"/>
        <w:rPr>
          <w:rFonts w:ascii="楷体" w:eastAsia="楷体" w:hAnsi="楷体" w:hint="eastAsia"/>
          <w:sz w:val="28"/>
          <w:szCs w:val="28"/>
        </w:rPr>
      </w:pPr>
      <w:r>
        <w:rPr>
          <w:rFonts w:ascii="楷体" w:eastAsia="楷体" w:hAnsi="楷体" w:hint="eastAsia"/>
          <w:sz w:val="28"/>
          <w:szCs w:val="28"/>
        </w:rPr>
        <w:t>（三）中国历史文化名城</w:t>
      </w:r>
    </w:p>
    <w:p w:rsidR="00C94DC5" w:rsidRDefault="00C94DC5" w:rsidP="00C94DC5">
      <w:pPr>
        <w:adjustRightInd w:val="0"/>
        <w:snapToGrid w:val="0"/>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嘉定古称疁城， 2008年被评为中国历史文化名镇，嘉定镇、南翔镇被评为上海四大历史名镇之二。秋霞圃和古猗园两大江南园林；享有“吴中第一”美称的嘉定孔庙，；具有1200多年历史的上海“树王”；唐代经幢、五代双塔、法华塔、天恩桥、汇龙潭、云翔寺、州桥老街，至今风貌依然。</w:t>
      </w:r>
    </w:p>
    <w:p w:rsidR="00C94DC5" w:rsidRDefault="00C94DC5" w:rsidP="00C94DC5">
      <w:pPr>
        <w:adjustRightInd w:val="0"/>
        <w:snapToGrid w:val="0"/>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嘉定孔庙</w:t>
      </w:r>
      <w:r>
        <w:rPr>
          <w:rFonts w:ascii="仿宋_GB2312" w:eastAsia="仿宋_GB2312" w:hint="eastAsia"/>
          <w:sz w:val="28"/>
          <w:szCs w:val="28"/>
        </w:rPr>
        <w:t>——“教化嘉定”的源头</w:t>
      </w:r>
    </w:p>
    <w:p w:rsidR="00C94DC5" w:rsidRDefault="00C94DC5" w:rsidP="00C94DC5">
      <w:pPr>
        <w:adjustRightInd w:val="0"/>
        <w:snapToGrid w:val="0"/>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法华塔</w:t>
      </w:r>
      <w:r>
        <w:rPr>
          <w:rFonts w:ascii="仿宋_GB2312" w:eastAsia="仿宋_GB2312" w:hint="eastAsia"/>
          <w:sz w:val="28"/>
          <w:szCs w:val="28"/>
        </w:rPr>
        <w:t>——穿越八百年风云岁月</w:t>
      </w:r>
    </w:p>
    <w:p w:rsidR="00C94DC5" w:rsidRDefault="00C94DC5" w:rsidP="00C94DC5">
      <w:pPr>
        <w:adjustRightInd w:val="0"/>
        <w:snapToGrid w:val="0"/>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云翔寺</w:t>
      </w:r>
      <w:r>
        <w:rPr>
          <w:rFonts w:ascii="仿宋_GB2312" w:eastAsia="仿宋_GB2312" w:hint="eastAsia"/>
          <w:sz w:val="28"/>
          <w:szCs w:val="28"/>
        </w:rPr>
        <w:t>——古镇南翔的见证</w:t>
      </w:r>
    </w:p>
    <w:p w:rsidR="00C94DC5" w:rsidRDefault="00C94DC5" w:rsidP="00C94DC5">
      <w:pPr>
        <w:adjustRightInd w:val="0"/>
        <w:snapToGrid w:val="0"/>
        <w:spacing w:line="500" w:lineRule="exact"/>
        <w:ind w:firstLineChars="196" w:firstLine="588"/>
        <w:rPr>
          <w:rFonts w:ascii="黑体" w:eastAsia="黑体" w:hAnsi="黑体" w:cs="宋体" w:hint="eastAsia"/>
          <w:bCs/>
          <w:sz w:val="30"/>
          <w:szCs w:val="30"/>
        </w:rPr>
      </w:pPr>
      <w:r>
        <w:rPr>
          <w:rFonts w:ascii="黑体" w:eastAsia="黑体" w:hAnsi="黑体" w:cs="宋体" w:hint="eastAsia"/>
          <w:bCs/>
          <w:sz w:val="30"/>
          <w:szCs w:val="30"/>
        </w:rPr>
        <w:t>三、嘉定新城概况</w:t>
      </w:r>
    </w:p>
    <w:p w:rsidR="00C94DC5" w:rsidRDefault="00C94DC5" w:rsidP="00C94DC5">
      <w:pPr>
        <w:spacing w:line="500" w:lineRule="exact"/>
        <w:ind w:firstLineChars="200" w:firstLine="560"/>
        <w:rPr>
          <w:rFonts w:ascii="楷体" w:eastAsia="楷体" w:hAnsi="楷体" w:hint="eastAsia"/>
          <w:sz w:val="28"/>
          <w:szCs w:val="28"/>
        </w:rPr>
      </w:pPr>
      <w:r>
        <w:rPr>
          <w:rFonts w:ascii="楷体" w:eastAsia="楷体" w:hAnsi="楷体" w:hint="eastAsia"/>
          <w:sz w:val="28"/>
          <w:szCs w:val="28"/>
        </w:rPr>
        <w:t>（一）嘉定新城的地理位置</w:t>
      </w:r>
    </w:p>
    <w:p w:rsidR="00C94DC5" w:rsidRDefault="00C94DC5" w:rsidP="00C94DC5">
      <w:pPr>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区位优势明显：</w:t>
      </w:r>
      <w:r>
        <w:rPr>
          <w:rFonts w:ascii="仿宋_GB2312" w:eastAsia="仿宋_GB2312" w:hint="eastAsia"/>
          <w:sz w:val="28"/>
          <w:szCs w:val="28"/>
        </w:rPr>
        <w:t>嘉定新城位于嘉定区中心区域，距离上海市中心人民广场20公里、虹桥机场15公里、浦东机场70公里。</w:t>
      </w:r>
    </w:p>
    <w:p w:rsidR="00C94DC5" w:rsidRDefault="00C94DC5" w:rsidP="00C94DC5">
      <w:pPr>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交通方便快捷：</w:t>
      </w:r>
      <w:r>
        <w:rPr>
          <w:rFonts w:ascii="仿宋_GB2312" w:eastAsia="仿宋_GB2312" w:hint="eastAsia"/>
          <w:sz w:val="28"/>
          <w:szCs w:val="28"/>
        </w:rPr>
        <w:t>沪宁、沪杭城际铁路和京沪高铁、沪通铁路都贯穿嘉定新城。沪嘉高速（S5）、沪宁高速、绕城高速（G1501)、沪翔高速（S6）、沈海高速（G15）、嘉闵高架、沪崇苏西线等多条高速公路连接上海市中心区及周边的江浙多个城市。上海轨道交通11号线在嘉定境内设有10个站点，已正式通车运营，其中嘉定新城中心区有2个站点，此外，轨道交通13号线也已通车。这些由高铁、城际铁路、轨道交通、高速公路组成的立体交通网络，快速便捷，使得嘉定新城具有得天独厚的区位优势。</w:t>
      </w:r>
    </w:p>
    <w:p w:rsidR="00C94DC5" w:rsidRDefault="00C94DC5" w:rsidP="00C94DC5">
      <w:pPr>
        <w:spacing w:line="340" w:lineRule="exact"/>
        <w:ind w:firstLineChars="196" w:firstLine="549"/>
        <w:rPr>
          <w:rFonts w:ascii="楷体" w:eastAsia="楷体" w:hAnsi="楷体" w:hint="eastAsia"/>
          <w:sz w:val="28"/>
          <w:szCs w:val="28"/>
        </w:rPr>
      </w:pPr>
      <w:r>
        <w:rPr>
          <w:rFonts w:ascii="楷体" w:eastAsia="楷体" w:hAnsi="楷体" w:hint="eastAsia"/>
          <w:sz w:val="28"/>
          <w:szCs w:val="28"/>
        </w:rPr>
        <w:t>（二）嘉定新城总体规划</w:t>
      </w:r>
    </w:p>
    <w:p w:rsidR="00C94DC5" w:rsidRDefault="00C94DC5" w:rsidP="00C94DC5">
      <w:pPr>
        <w:spacing w:line="340" w:lineRule="exact"/>
        <w:ind w:firstLineChars="196" w:firstLine="549"/>
        <w:rPr>
          <w:rFonts w:ascii="仿宋_GB2312" w:eastAsia="仿宋_GB2312" w:hint="eastAsia"/>
          <w:sz w:val="28"/>
          <w:szCs w:val="28"/>
        </w:rPr>
      </w:pPr>
      <w:r>
        <w:rPr>
          <w:rFonts w:ascii="仿宋_GB2312" w:eastAsia="仿宋_GB2312" w:hint="eastAsia"/>
          <w:sz w:val="28"/>
          <w:szCs w:val="28"/>
        </w:rPr>
        <w:t>嘉定新城是“十二五”期间，上海重点建设的郊区新城之一，</w:t>
      </w:r>
      <w:r>
        <w:rPr>
          <w:rFonts w:ascii="仿宋_GB2312" w:eastAsia="仿宋_GB2312" w:hint="eastAsia"/>
          <w:sz w:val="28"/>
          <w:szCs w:val="28"/>
        </w:rPr>
        <w:lastRenderedPageBreak/>
        <w:t>要优化提升综合功能，建设成为长三角地区综合性节点城市。</w:t>
      </w:r>
    </w:p>
    <w:p w:rsidR="00C94DC5" w:rsidRDefault="00C94DC5" w:rsidP="00C94DC5">
      <w:pPr>
        <w:spacing w:line="340" w:lineRule="exact"/>
        <w:ind w:firstLineChars="196" w:firstLine="551"/>
        <w:rPr>
          <w:rFonts w:ascii="仿宋_GB2312" w:eastAsia="仿宋_GB2312" w:hint="eastAsia"/>
          <w:sz w:val="28"/>
          <w:szCs w:val="28"/>
        </w:rPr>
      </w:pPr>
      <w:r>
        <w:rPr>
          <w:rFonts w:ascii="仿宋_GB2312" w:eastAsia="仿宋_GB2312" w:hint="eastAsia"/>
          <w:b/>
          <w:sz w:val="28"/>
          <w:szCs w:val="28"/>
        </w:rPr>
        <w:t>“一核两翼”的空间布局</w:t>
      </w:r>
      <w:r>
        <w:rPr>
          <w:rFonts w:ascii="仿宋_GB2312" w:eastAsia="仿宋_GB2312" w:hint="eastAsia"/>
          <w:sz w:val="28"/>
          <w:szCs w:val="28"/>
        </w:rPr>
        <w:t>：嘉定新城是一个组团型的新城，由嘉定新城主城区、安亭地区，南翔、江桥地区三个组团构成。总规划面积270平方公里，规划人口约180万。其中，嘉定新城主城区规划面积约122平方公里，规划人口约50万，是未来嘉定的经济、政治、文化中心，南翔、江桥组团规划面积76平方公里，人口约15万。安亭组团规划面积89平方公里，人口约15万，重点发展汽车产业，打造国际水平的综合性汽车产业集聚区。</w:t>
      </w:r>
    </w:p>
    <w:p w:rsidR="00792CB9" w:rsidRPr="00C94DC5" w:rsidRDefault="00792CB9"/>
    <w:sectPr w:rsidR="00792CB9" w:rsidRPr="00C94DC5">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B9" w:rsidRDefault="00792CB9" w:rsidP="00C94DC5">
      <w:r>
        <w:separator/>
      </w:r>
    </w:p>
  </w:endnote>
  <w:endnote w:type="continuationSeparator" w:id="1">
    <w:p w:rsidR="00792CB9" w:rsidRDefault="00792CB9" w:rsidP="00C94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C5" w:rsidRDefault="00C94DC5">
    <w:pPr>
      <w:pStyle w:val="a4"/>
      <w:jc w:val="center"/>
    </w:pPr>
    <w:fldSimple w:instr=" PAGE   \* MERGEFORMAT ">
      <w:r w:rsidRPr="00C94DC5">
        <w:rPr>
          <w:noProof/>
          <w:lang w:val="en-US" w:eastAsia="zh-CN"/>
        </w:rPr>
        <w:t>1</w:t>
      </w:r>
    </w:fldSimple>
  </w:p>
  <w:p w:rsidR="00C94DC5" w:rsidRDefault="00C94D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B9" w:rsidRDefault="00792CB9" w:rsidP="00C94DC5">
      <w:r>
        <w:separator/>
      </w:r>
    </w:p>
  </w:footnote>
  <w:footnote w:type="continuationSeparator" w:id="1">
    <w:p w:rsidR="00792CB9" w:rsidRDefault="00792CB9" w:rsidP="00C94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C5" w:rsidRDefault="00C94DC5">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DC5"/>
    <w:rsid w:val="00792CB9"/>
    <w:rsid w:val="00C94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C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4DC5"/>
    <w:rPr>
      <w:sz w:val="18"/>
      <w:szCs w:val="18"/>
    </w:rPr>
  </w:style>
  <w:style w:type="paragraph" w:styleId="a4">
    <w:name w:val="footer"/>
    <w:basedOn w:val="a"/>
    <w:link w:val="Char0"/>
    <w:uiPriority w:val="99"/>
    <w:unhideWhenUsed/>
    <w:rsid w:val="00C94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4DC5"/>
    <w:rPr>
      <w:sz w:val="18"/>
      <w:szCs w:val="18"/>
    </w:rPr>
  </w:style>
  <w:style w:type="character" w:customStyle="1" w:styleId="a5">
    <w:name w:val="页脚 字符"/>
    <w:uiPriority w:val="99"/>
    <w:locked/>
    <w:rsid w:val="00C94DC5"/>
    <w:rPr>
      <w:sz w:val="18"/>
      <w:szCs w:val="18"/>
    </w:rPr>
  </w:style>
  <w:style w:type="character" w:customStyle="1" w:styleId="a6">
    <w:name w:val="页眉 字符"/>
    <w:uiPriority w:val="99"/>
    <w:semiHidden/>
    <w:locked/>
    <w:rsid w:val="00C94DC5"/>
    <w:rPr>
      <w:sz w:val="18"/>
      <w:szCs w:val="18"/>
    </w:rPr>
  </w:style>
  <w:style w:type="character" w:styleId="a7">
    <w:name w:val="Hyperlink"/>
    <w:basedOn w:val="a0"/>
    <w:uiPriority w:val="99"/>
    <w:unhideWhenUsed/>
    <w:rsid w:val="00C94D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seutwsjb2015@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aidu.com/link?url=a881_7smOYSNJVT19KmHtxOQR_twq_pKgR4_j6ZtB57DKiega8pji3d8lK3OqJuABBNpxXVN4R5amBFk8AR2PSkJZsStzX-PJcTtcJHPiyGVyp9dSrXUGghIRi6pwcriww3cqZ0iI6RcYnoQQcAJqOHHfZbLmE665UI_lLyRSi2H0YZiods7uNNKJK7cFDkdrPQEj9z_K6EKW30nUvWnKsPsPShSvA_ATSRB5miWMBNyxEXa5POgnfPrZ2QQvSVh4zKTvn-TABnjMmLq4t6q9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668</Words>
  <Characters>3811</Characters>
  <Application>Microsoft Office Word</Application>
  <DocSecurity>0</DocSecurity>
  <Lines>31</Lines>
  <Paragraphs>8</Paragraphs>
  <ScaleCrop>false</ScaleCrop>
  <Company>东南大学</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叶菁</cp:lastModifiedBy>
  <cp:revision>2</cp:revision>
  <dcterms:created xsi:type="dcterms:W3CDTF">2016-05-11T06:39:00Z</dcterms:created>
  <dcterms:modified xsi:type="dcterms:W3CDTF">2016-05-11T06:44:00Z</dcterms:modified>
</cp:coreProperties>
</file>