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D39" w:rsidRPr="005B7B9D" w:rsidRDefault="00122C75" w:rsidP="005B7B9D">
      <w:pPr>
        <w:spacing w:after="0"/>
        <w:jc w:val="center"/>
        <w:rPr>
          <w:b/>
          <w:sz w:val="30"/>
          <w:szCs w:val="30"/>
        </w:rPr>
      </w:pPr>
      <w:r w:rsidRPr="005B7B9D">
        <w:rPr>
          <w:b/>
          <w:sz w:val="30"/>
          <w:szCs w:val="30"/>
        </w:rPr>
        <w:t xml:space="preserve">Thermodynamics of </w:t>
      </w:r>
      <w:r w:rsidR="006B726C" w:rsidRPr="005B7B9D">
        <w:rPr>
          <w:b/>
          <w:sz w:val="30"/>
          <w:szCs w:val="30"/>
        </w:rPr>
        <w:t>Solids</w:t>
      </w:r>
      <w:r w:rsidR="005B7B9D">
        <w:rPr>
          <w:b/>
          <w:sz w:val="30"/>
          <w:szCs w:val="30"/>
        </w:rPr>
        <w:t xml:space="preserve"> (</w:t>
      </w:r>
      <w:r w:rsidR="00AC1B11">
        <w:rPr>
          <w:b/>
          <w:sz w:val="30"/>
          <w:szCs w:val="30"/>
        </w:rPr>
        <w:t>~</w:t>
      </w:r>
      <w:r w:rsidR="005B7B9D">
        <w:rPr>
          <w:b/>
          <w:sz w:val="30"/>
          <w:szCs w:val="30"/>
        </w:rPr>
        <w:t>20 h)</w:t>
      </w:r>
    </w:p>
    <w:p w:rsidR="005B7B9D" w:rsidRPr="005B7B9D" w:rsidRDefault="005B7B9D" w:rsidP="005B7B9D">
      <w:pPr>
        <w:widowControl w:val="0"/>
        <w:spacing w:after="0"/>
        <w:jc w:val="center"/>
        <w:rPr>
          <w:rStyle w:val="mailinfoexpandedsender"/>
          <w:rFonts w:ascii="Tahoma" w:hAnsi="Tahoma" w:cs="Tahoma"/>
          <w:color w:val="000000" w:themeColor="text1"/>
          <w:sz w:val="20"/>
          <w:szCs w:val="20"/>
          <w:lang w:val="en-US"/>
        </w:rPr>
      </w:pPr>
      <w:r w:rsidRPr="005B7B9D">
        <w:rPr>
          <w:rStyle w:val="mailinfoexpandedsender"/>
          <w:rFonts w:ascii="Tahoma" w:hAnsi="Tahoma" w:cs="Tahoma"/>
          <w:color w:val="000000" w:themeColor="text1"/>
          <w:sz w:val="20"/>
          <w:szCs w:val="20"/>
          <w:lang w:val="en-US"/>
        </w:rPr>
        <w:t>Prof. Sean Li</w:t>
      </w:r>
    </w:p>
    <w:p w:rsidR="005B7B9D" w:rsidRPr="005B7B9D" w:rsidRDefault="005B7B9D" w:rsidP="005B7B9D">
      <w:pPr>
        <w:widowControl w:val="0"/>
        <w:spacing w:after="0"/>
        <w:jc w:val="center"/>
        <w:rPr>
          <w:rStyle w:val="mailinfoexpandedsender"/>
          <w:rFonts w:ascii="Tahoma" w:hAnsi="Tahoma" w:cs="Tahoma"/>
          <w:color w:val="000000" w:themeColor="text1"/>
          <w:sz w:val="20"/>
          <w:szCs w:val="20"/>
          <w:lang w:val="en-US"/>
        </w:rPr>
      </w:pPr>
      <w:r w:rsidRPr="005B7B9D">
        <w:rPr>
          <w:rStyle w:val="mailinfoexpandedsender"/>
          <w:rFonts w:ascii="Tahoma" w:hAnsi="Tahoma" w:cs="Tahoma"/>
          <w:color w:val="000000" w:themeColor="text1"/>
          <w:sz w:val="20"/>
          <w:szCs w:val="20"/>
          <w:lang w:val="en-US"/>
        </w:rPr>
        <w:t>School of Materials Science and Engineering</w:t>
      </w:r>
    </w:p>
    <w:p w:rsidR="005B7B9D" w:rsidRPr="005B7B9D" w:rsidRDefault="005B7B9D" w:rsidP="005B7B9D">
      <w:pPr>
        <w:widowControl w:val="0"/>
        <w:spacing w:after="0"/>
        <w:jc w:val="center"/>
        <w:rPr>
          <w:rStyle w:val="mailinfoexpandedsender"/>
          <w:rFonts w:ascii="Tahoma" w:hAnsi="Tahoma" w:cs="Tahoma"/>
          <w:color w:val="000000" w:themeColor="text1"/>
          <w:sz w:val="20"/>
          <w:szCs w:val="20"/>
          <w:lang w:val="en-US"/>
        </w:rPr>
      </w:pPr>
      <w:r w:rsidRPr="005B7B9D">
        <w:rPr>
          <w:rStyle w:val="mailinfoexpandedsender"/>
          <w:rFonts w:ascii="Tahoma" w:hAnsi="Tahoma" w:cs="Tahoma"/>
          <w:color w:val="000000" w:themeColor="text1"/>
          <w:sz w:val="20"/>
          <w:szCs w:val="20"/>
          <w:lang w:val="en-US"/>
        </w:rPr>
        <w:t>The University of New South Wales, Australia</w:t>
      </w:r>
    </w:p>
    <w:p w:rsidR="005B7B9D" w:rsidRPr="005B7B9D" w:rsidRDefault="005B7B9D" w:rsidP="005B7B9D">
      <w:pPr>
        <w:widowControl w:val="0"/>
        <w:spacing w:after="0"/>
        <w:jc w:val="center"/>
        <w:rPr>
          <w:rStyle w:val="mailinfoexpandedsender"/>
          <w:rFonts w:ascii="Tahoma" w:hAnsi="Tahoma" w:cs="Tahoma"/>
          <w:color w:val="000000" w:themeColor="text1"/>
          <w:sz w:val="20"/>
          <w:szCs w:val="20"/>
          <w:lang w:val="en-US"/>
        </w:rPr>
      </w:pPr>
      <w:hyperlink r:id="rId5" w:history="1">
        <w:r w:rsidRPr="005B7B9D">
          <w:rPr>
            <w:rStyle w:val="Hyperlink"/>
            <w:rFonts w:ascii="Tahoma" w:hAnsi="Tahoma" w:cs="Tahoma"/>
            <w:color w:val="000000" w:themeColor="text1"/>
            <w:sz w:val="20"/>
            <w:szCs w:val="20"/>
            <w:lang w:val="en-US"/>
          </w:rPr>
          <w:t>http://www.materials.unsw.edu.au/profile/sean-li</w:t>
        </w:r>
      </w:hyperlink>
    </w:p>
    <w:p w:rsidR="005B7B9D" w:rsidRPr="005B7B9D" w:rsidRDefault="005B7B9D" w:rsidP="00177CB5">
      <w:pPr>
        <w:widowControl w:val="0"/>
        <w:spacing w:after="0"/>
        <w:jc w:val="both"/>
        <w:rPr>
          <w:rStyle w:val="mailinfoexpandedsender"/>
          <w:rFonts w:ascii="Tahoma" w:hAnsi="Tahoma" w:cs="Tahoma"/>
          <w:color w:val="41464E"/>
          <w:sz w:val="20"/>
          <w:szCs w:val="20"/>
          <w:shd w:val="clear" w:color="auto" w:fill="F1F6F5"/>
          <w:lang w:val="en-US"/>
        </w:rPr>
      </w:pPr>
    </w:p>
    <w:p w:rsidR="00E94DC1" w:rsidRPr="00177CB5" w:rsidRDefault="00E94DC1" w:rsidP="00177CB5">
      <w:pPr>
        <w:widowControl w:val="0"/>
        <w:spacing w:after="0"/>
        <w:jc w:val="both"/>
        <w:rPr>
          <w:snapToGrid w:val="0"/>
          <w:sz w:val="24"/>
          <w:szCs w:val="24"/>
          <w:lang w:eastAsia="en-US"/>
        </w:rPr>
      </w:pPr>
      <w:r w:rsidRPr="00177CB5">
        <w:rPr>
          <w:snapToGrid w:val="0"/>
          <w:sz w:val="24"/>
          <w:szCs w:val="24"/>
          <w:lang w:eastAsia="en-US"/>
        </w:rPr>
        <w:t>This is an advanced course built on the knowledge gained in the introductory classes in Thermodynamics &amp; Phase Transformations. This course is designed for senior year students and aims to provide an in-depth u</w:t>
      </w:r>
      <w:bookmarkStart w:id="0" w:name="_GoBack"/>
      <w:bookmarkEnd w:id="0"/>
      <w:r w:rsidRPr="00177CB5">
        <w:rPr>
          <w:snapToGrid w:val="0"/>
          <w:sz w:val="24"/>
          <w:szCs w:val="24"/>
          <w:lang w:eastAsia="en-US"/>
        </w:rPr>
        <w:t xml:space="preserve">nderstanding on the principles of thermodynamics of solids and its applications to production of inorganic materials, selection of materials for hostile environments, adsorption and chemisorption processes, energy conversion devices, surfaces and interfaces, defects in solids, reaction kinetics, phase equilibria and phase transformations etc. </w:t>
      </w:r>
    </w:p>
    <w:p w:rsidR="00E94DC1" w:rsidRPr="00177CB5" w:rsidRDefault="00E94DC1" w:rsidP="00177CB5">
      <w:pPr>
        <w:widowControl w:val="0"/>
        <w:spacing w:after="0"/>
        <w:jc w:val="both"/>
        <w:rPr>
          <w:snapToGrid w:val="0"/>
          <w:sz w:val="24"/>
          <w:szCs w:val="24"/>
          <w:lang w:eastAsia="en-US"/>
        </w:rPr>
      </w:pPr>
    </w:p>
    <w:p w:rsidR="00E94DC1" w:rsidRPr="00177CB5" w:rsidRDefault="00E94DC1" w:rsidP="00177CB5">
      <w:pPr>
        <w:widowControl w:val="0"/>
        <w:spacing w:after="0"/>
        <w:jc w:val="both"/>
        <w:rPr>
          <w:snapToGrid w:val="0"/>
          <w:sz w:val="24"/>
          <w:szCs w:val="24"/>
          <w:lang w:eastAsia="en-US"/>
        </w:rPr>
      </w:pPr>
      <w:r w:rsidRPr="00177CB5">
        <w:rPr>
          <w:snapToGrid w:val="0"/>
          <w:sz w:val="24"/>
          <w:szCs w:val="24"/>
          <w:lang w:eastAsia="en-US"/>
        </w:rPr>
        <w:t>On completion of this course the student should be able to:</w:t>
      </w:r>
    </w:p>
    <w:p w:rsidR="00E94DC1" w:rsidRPr="00177CB5" w:rsidRDefault="00E94DC1" w:rsidP="00177CB5">
      <w:pPr>
        <w:widowControl w:val="0"/>
        <w:spacing w:after="0"/>
        <w:jc w:val="both"/>
        <w:rPr>
          <w:snapToGrid w:val="0"/>
          <w:sz w:val="24"/>
          <w:szCs w:val="24"/>
          <w:lang w:eastAsia="en-US"/>
        </w:rPr>
      </w:pPr>
    </w:p>
    <w:p w:rsidR="00E94DC1" w:rsidRPr="00177CB5" w:rsidRDefault="00E94DC1" w:rsidP="00177CB5">
      <w:pPr>
        <w:widowControl w:val="0"/>
        <w:tabs>
          <w:tab w:val="left" w:pos="360"/>
        </w:tabs>
        <w:spacing w:after="0"/>
        <w:ind w:left="360" w:hanging="360"/>
        <w:jc w:val="both"/>
        <w:rPr>
          <w:snapToGrid w:val="0"/>
          <w:sz w:val="24"/>
          <w:szCs w:val="24"/>
          <w:lang w:eastAsia="en-US"/>
        </w:rPr>
      </w:pPr>
      <w:r w:rsidRPr="00177CB5">
        <w:rPr>
          <w:snapToGrid w:val="0"/>
          <w:sz w:val="24"/>
          <w:szCs w:val="24"/>
          <w:lang w:eastAsia="en-US"/>
        </w:rPr>
        <w:t>1.</w:t>
      </w:r>
      <w:r w:rsidRPr="00177CB5">
        <w:rPr>
          <w:snapToGrid w:val="0"/>
          <w:sz w:val="24"/>
          <w:szCs w:val="24"/>
          <w:lang w:eastAsia="en-US"/>
        </w:rPr>
        <w:tab/>
        <w:t xml:space="preserve">Understand the use of the Ellingham and </w:t>
      </w:r>
      <w:proofErr w:type="spellStart"/>
      <w:r w:rsidRPr="00177CB5">
        <w:rPr>
          <w:snapToGrid w:val="0"/>
          <w:sz w:val="24"/>
          <w:szCs w:val="24"/>
          <w:lang w:eastAsia="en-US"/>
        </w:rPr>
        <w:t>Pourbaix</w:t>
      </w:r>
      <w:proofErr w:type="spellEnd"/>
      <w:r w:rsidRPr="00177CB5">
        <w:rPr>
          <w:snapToGrid w:val="0"/>
          <w:sz w:val="24"/>
          <w:szCs w:val="24"/>
          <w:lang w:eastAsia="en-US"/>
        </w:rPr>
        <w:t xml:space="preserve">–Ellingham diagrams for the production of inorganic materials in various atmospheres and pressures. </w:t>
      </w:r>
    </w:p>
    <w:p w:rsidR="00E94DC1" w:rsidRPr="00177CB5" w:rsidRDefault="00E94DC1" w:rsidP="00177CB5">
      <w:pPr>
        <w:widowControl w:val="0"/>
        <w:tabs>
          <w:tab w:val="left" w:pos="360"/>
        </w:tabs>
        <w:spacing w:after="0"/>
        <w:ind w:left="360" w:hanging="360"/>
        <w:jc w:val="both"/>
        <w:rPr>
          <w:snapToGrid w:val="0"/>
          <w:sz w:val="24"/>
          <w:szCs w:val="24"/>
          <w:lang w:eastAsia="en-US"/>
        </w:rPr>
      </w:pPr>
      <w:r w:rsidRPr="00177CB5">
        <w:rPr>
          <w:snapToGrid w:val="0"/>
          <w:sz w:val="24"/>
          <w:szCs w:val="24"/>
          <w:lang w:eastAsia="en-US"/>
        </w:rPr>
        <w:t>2.</w:t>
      </w:r>
      <w:r w:rsidRPr="00177CB5">
        <w:rPr>
          <w:snapToGrid w:val="0"/>
          <w:sz w:val="24"/>
          <w:szCs w:val="24"/>
          <w:lang w:eastAsia="en-US"/>
        </w:rPr>
        <w:tab/>
        <w:t xml:space="preserve">Understand the use of the Ellingham and </w:t>
      </w:r>
      <w:proofErr w:type="spellStart"/>
      <w:r w:rsidRPr="00177CB5">
        <w:rPr>
          <w:snapToGrid w:val="0"/>
          <w:sz w:val="24"/>
          <w:szCs w:val="24"/>
          <w:lang w:eastAsia="en-US"/>
        </w:rPr>
        <w:t>Pourbaix</w:t>
      </w:r>
      <w:proofErr w:type="spellEnd"/>
      <w:r w:rsidRPr="00177CB5">
        <w:rPr>
          <w:snapToGrid w:val="0"/>
          <w:sz w:val="24"/>
          <w:szCs w:val="24"/>
          <w:lang w:eastAsia="en-US"/>
        </w:rPr>
        <w:t xml:space="preserve"> – Ellingham diagram for the selection and application of materials in high temperature, hostile and corrosive environments. </w:t>
      </w:r>
    </w:p>
    <w:p w:rsidR="00E94DC1" w:rsidRPr="00177CB5" w:rsidRDefault="00E94DC1" w:rsidP="00177CB5">
      <w:pPr>
        <w:widowControl w:val="0"/>
        <w:tabs>
          <w:tab w:val="left" w:pos="360"/>
        </w:tabs>
        <w:spacing w:after="0"/>
        <w:ind w:left="360" w:hanging="360"/>
        <w:jc w:val="both"/>
        <w:rPr>
          <w:snapToGrid w:val="0"/>
          <w:sz w:val="24"/>
          <w:szCs w:val="24"/>
          <w:lang w:eastAsia="en-US"/>
        </w:rPr>
      </w:pPr>
      <w:r w:rsidRPr="00177CB5">
        <w:rPr>
          <w:snapToGrid w:val="0"/>
          <w:sz w:val="24"/>
          <w:szCs w:val="24"/>
          <w:lang w:eastAsia="en-US"/>
        </w:rPr>
        <w:t>3.</w:t>
      </w:r>
      <w:r w:rsidRPr="00177CB5">
        <w:rPr>
          <w:snapToGrid w:val="0"/>
          <w:sz w:val="24"/>
          <w:szCs w:val="24"/>
          <w:lang w:eastAsia="en-US"/>
        </w:rPr>
        <w:tab/>
        <w:t xml:space="preserve">Understand the thermodynamics of adsorption on surfaces and interfaces. </w:t>
      </w:r>
    </w:p>
    <w:p w:rsidR="00E94DC1" w:rsidRPr="00177CB5" w:rsidRDefault="00E94DC1" w:rsidP="00177CB5">
      <w:pPr>
        <w:widowControl w:val="0"/>
        <w:tabs>
          <w:tab w:val="left" w:pos="360"/>
        </w:tabs>
        <w:spacing w:after="0"/>
        <w:ind w:left="360" w:hanging="360"/>
        <w:jc w:val="both"/>
        <w:rPr>
          <w:snapToGrid w:val="0"/>
          <w:sz w:val="24"/>
          <w:szCs w:val="24"/>
          <w:lang w:eastAsia="en-US"/>
        </w:rPr>
      </w:pPr>
      <w:r w:rsidRPr="00177CB5">
        <w:rPr>
          <w:snapToGrid w:val="0"/>
          <w:sz w:val="24"/>
          <w:szCs w:val="24"/>
          <w:lang w:eastAsia="en-US"/>
        </w:rPr>
        <w:t>4.</w:t>
      </w:r>
      <w:r w:rsidRPr="00177CB5">
        <w:rPr>
          <w:snapToGrid w:val="0"/>
          <w:sz w:val="24"/>
          <w:szCs w:val="24"/>
          <w:lang w:eastAsia="en-US"/>
        </w:rPr>
        <w:tab/>
        <w:t>Understand the application of thermodynamics to energy conversion devices such as fuel cells, heat pumps, heat pipes, batteries, solar cells etc.</w:t>
      </w:r>
    </w:p>
    <w:p w:rsidR="00E94DC1" w:rsidRPr="00177CB5" w:rsidRDefault="00E94DC1" w:rsidP="00177CB5">
      <w:pPr>
        <w:widowControl w:val="0"/>
        <w:tabs>
          <w:tab w:val="left" w:pos="360"/>
        </w:tabs>
        <w:spacing w:after="0"/>
        <w:ind w:left="360" w:hanging="360"/>
        <w:jc w:val="both"/>
        <w:rPr>
          <w:snapToGrid w:val="0"/>
          <w:sz w:val="24"/>
          <w:szCs w:val="24"/>
          <w:lang w:eastAsia="en-US"/>
        </w:rPr>
      </w:pPr>
      <w:r w:rsidRPr="00177CB5">
        <w:rPr>
          <w:snapToGrid w:val="0"/>
          <w:sz w:val="24"/>
          <w:szCs w:val="24"/>
          <w:lang w:eastAsia="en-US"/>
        </w:rPr>
        <w:t>5.</w:t>
      </w:r>
      <w:r w:rsidRPr="00177CB5">
        <w:rPr>
          <w:snapToGrid w:val="0"/>
          <w:sz w:val="24"/>
          <w:szCs w:val="24"/>
          <w:lang w:eastAsia="en-US"/>
        </w:rPr>
        <w:tab/>
        <w:t xml:space="preserve">Understand the application of thermodynamics to defects, phase equilibria, phase diagrams, and phase transformations in metals in metallic and </w:t>
      </w:r>
      <w:proofErr w:type="spellStart"/>
      <w:r w:rsidRPr="00177CB5">
        <w:rPr>
          <w:snapToGrid w:val="0"/>
          <w:sz w:val="24"/>
          <w:szCs w:val="24"/>
          <w:lang w:eastAsia="en-US"/>
        </w:rPr>
        <w:t>non metallic</w:t>
      </w:r>
      <w:proofErr w:type="spellEnd"/>
      <w:r w:rsidRPr="00177CB5">
        <w:rPr>
          <w:snapToGrid w:val="0"/>
          <w:sz w:val="24"/>
          <w:szCs w:val="24"/>
          <w:lang w:eastAsia="en-US"/>
        </w:rPr>
        <w:t xml:space="preserve"> systems.</w:t>
      </w:r>
    </w:p>
    <w:p w:rsidR="00E94DC1" w:rsidRPr="00177CB5" w:rsidRDefault="00E94DC1" w:rsidP="00177CB5">
      <w:pPr>
        <w:widowControl w:val="0"/>
        <w:tabs>
          <w:tab w:val="left" w:pos="360"/>
        </w:tabs>
        <w:spacing w:after="0"/>
        <w:ind w:left="360" w:hanging="360"/>
        <w:jc w:val="both"/>
        <w:rPr>
          <w:snapToGrid w:val="0"/>
          <w:sz w:val="24"/>
          <w:szCs w:val="24"/>
          <w:lang w:eastAsia="en-US"/>
        </w:rPr>
      </w:pPr>
      <w:r w:rsidRPr="00177CB5">
        <w:rPr>
          <w:snapToGrid w:val="0"/>
          <w:sz w:val="24"/>
          <w:szCs w:val="24"/>
          <w:lang w:eastAsia="en-US"/>
        </w:rPr>
        <w:t>6.</w:t>
      </w:r>
      <w:r w:rsidRPr="00177CB5">
        <w:rPr>
          <w:snapToGrid w:val="0"/>
          <w:sz w:val="24"/>
          <w:szCs w:val="24"/>
          <w:lang w:eastAsia="en-US"/>
        </w:rPr>
        <w:tab/>
        <w:t xml:space="preserve">Understand the concepts of </w:t>
      </w:r>
      <w:proofErr w:type="spellStart"/>
      <w:r w:rsidRPr="00177CB5">
        <w:rPr>
          <w:snapToGrid w:val="0"/>
          <w:sz w:val="24"/>
          <w:szCs w:val="24"/>
          <w:lang w:eastAsia="en-US"/>
        </w:rPr>
        <w:t>nonequilibrium</w:t>
      </w:r>
      <w:proofErr w:type="spellEnd"/>
      <w:r w:rsidRPr="00177CB5">
        <w:rPr>
          <w:snapToGrid w:val="0"/>
          <w:sz w:val="24"/>
          <w:szCs w:val="24"/>
          <w:lang w:eastAsia="en-US"/>
        </w:rPr>
        <w:t xml:space="preserve"> thermodynamics and its implications</w:t>
      </w:r>
    </w:p>
    <w:p w:rsidR="00E94DC1" w:rsidRPr="00177CB5" w:rsidRDefault="00E94DC1" w:rsidP="00177CB5">
      <w:pPr>
        <w:spacing w:after="0"/>
        <w:rPr>
          <w:b/>
          <w:sz w:val="24"/>
          <w:szCs w:val="24"/>
        </w:rPr>
      </w:pPr>
    </w:p>
    <w:p w:rsidR="00E94DC1" w:rsidRPr="00177CB5" w:rsidRDefault="00E94DC1" w:rsidP="00177CB5">
      <w:pPr>
        <w:spacing w:after="0"/>
        <w:rPr>
          <w:b/>
          <w:sz w:val="24"/>
          <w:szCs w:val="24"/>
          <w:u w:val="single"/>
        </w:rPr>
      </w:pPr>
      <w:r w:rsidRPr="00177CB5">
        <w:rPr>
          <w:b/>
          <w:sz w:val="24"/>
          <w:szCs w:val="24"/>
          <w:u w:val="single"/>
        </w:rPr>
        <w:t>Laws of Thermodynamics and Equilibrium</w:t>
      </w:r>
    </w:p>
    <w:p w:rsidR="006B726C" w:rsidRPr="00177CB5" w:rsidRDefault="00122C75" w:rsidP="00177CB5">
      <w:pPr>
        <w:spacing w:after="0"/>
        <w:rPr>
          <w:sz w:val="24"/>
          <w:szCs w:val="24"/>
        </w:rPr>
      </w:pPr>
      <w:r w:rsidRPr="00177CB5">
        <w:rPr>
          <w:sz w:val="24"/>
          <w:szCs w:val="24"/>
        </w:rPr>
        <w:t>Introduction</w:t>
      </w:r>
      <w:r w:rsidR="00E94DC1" w:rsidRPr="00177CB5">
        <w:rPr>
          <w:sz w:val="24"/>
          <w:szCs w:val="24"/>
        </w:rPr>
        <w:t xml:space="preserve">, </w:t>
      </w:r>
      <w:r w:rsidR="002719CE" w:rsidRPr="00177CB5">
        <w:rPr>
          <w:sz w:val="24"/>
          <w:szCs w:val="24"/>
        </w:rPr>
        <w:t>The first law of thermodynamic</w:t>
      </w:r>
      <w:r w:rsidR="006B726C" w:rsidRPr="00177CB5">
        <w:rPr>
          <w:sz w:val="24"/>
          <w:szCs w:val="24"/>
        </w:rPr>
        <w:t>s</w:t>
      </w:r>
      <w:r w:rsidR="00E94DC1" w:rsidRPr="00177CB5">
        <w:rPr>
          <w:sz w:val="24"/>
          <w:szCs w:val="24"/>
        </w:rPr>
        <w:t xml:space="preserve"> (</w:t>
      </w:r>
      <w:r w:rsidR="006B726C" w:rsidRPr="00177CB5">
        <w:rPr>
          <w:sz w:val="24"/>
          <w:szCs w:val="24"/>
        </w:rPr>
        <w:t>System and Surroundings</w:t>
      </w:r>
      <w:r w:rsidR="00331844" w:rsidRPr="00177CB5">
        <w:rPr>
          <w:sz w:val="24"/>
          <w:szCs w:val="24"/>
        </w:rPr>
        <w:t xml:space="preserve">, </w:t>
      </w:r>
      <w:r w:rsidR="006B726C" w:rsidRPr="00177CB5">
        <w:rPr>
          <w:sz w:val="24"/>
          <w:szCs w:val="24"/>
        </w:rPr>
        <w:t>Heat and Work</w:t>
      </w:r>
      <w:r w:rsidR="00331844" w:rsidRPr="00177CB5">
        <w:rPr>
          <w:sz w:val="24"/>
          <w:szCs w:val="24"/>
        </w:rPr>
        <w:t xml:space="preserve">, </w:t>
      </w:r>
      <w:r w:rsidR="006B726C" w:rsidRPr="00177CB5">
        <w:rPr>
          <w:sz w:val="24"/>
          <w:szCs w:val="24"/>
        </w:rPr>
        <w:t>Reversibility</w:t>
      </w:r>
      <w:r w:rsidR="00331844" w:rsidRPr="00177CB5">
        <w:rPr>
          <w:sz w:val="24"/>
          <w:szCs w:val="24"/>
        </w:rPr>
        <w:t xml:space="preserve">, </w:t>
      </w:r>
      <w:r w:rsidR="006B726C" w:rsidRPr="00177CB5">
        <w:rPr>
          <w:sz w:val="24"/>
          <w:szCs w:val="24"/>
        </w:rPr>
        <w:t>Internal Energy</w:t>
      </w:r>
      <w:r w:rsidR="00331844" w:rsidRPr="00177CB5">
        <w:rPr>
          <w:sz w:val="24"/>
          <w:szCs w:val="24"/>
        </w:rPr>
        <w:t xml:space="preserve">, </w:t>
      </w:r>
      <w:r w:rsidR="006B726C" w:rsidRPr="00177CB5">
        <w:rPr>
          <w:sz w:val="24"/>
          <w:szCs w:val="24"/>
        </w:rPr>
        <w:t>State Functions</w:t>
      </w:r>
      <w:r w:rsidR="00331844" w:rsidRPr="00177CB5">
        <w:rPr>
          <w:sz w:val="24"/>
          <w:szCs w:val="24"/>
        </w:rPr>
        <w:t xml:space="preserve">, </w:t>
      </w:r>
      <w:r w:rsidR="006B726C" w:rsidRPr="00177CB5">
        <w:rPr>
          <w:sz w:val="24"/>
          <w:szCs w:val="24"/>
        </w:rPr>
        <w:t>The First Law</w:t>
      </w:r>
      <w:r w:rsidR="00331844" w:rsidRPr="00177CB5">
        <w:rPr>
          <w:sz w:val="24"/>
          <w:szCs w:val="24"/>
        </w:rPr>
        <w:t xml:space="preserve">, </w:t>
      </w:r>
      <w:r w:rsidR="006B726C" w:rsidRPr="00177CB5">
        <w:rPr>
          <w:sz w:val="24"/>
          <w:szCs w:val="24"/>
        </w:rPr>
        <w:t>Enthalpy</w:t>
      </w:r>
      <w:r w:rsidR="00331844" w:rsidRPr="00177CB5">
        <w:rPr>
          <w:sz w:val="24"/>
          <w:szCs w:val="24"/>
        </w:rPr>
        <w:t>, Intensive and Extensive, P</w:t>
      </w:r>
      <w:r w:rsidR="006B726C" w:rsidRPr="00177CB5">
        <w:rPr>
          <w:sz w:val="24"/>
          <w:szCs w:val="24"/>
        </w:rPr>
        <w:t>roperties and Notation</w:t>
      </w:r>
      <w:r w:rsidR="00331844" w:rsidRPr="00177CB5">
        <w:rPr>
          <w:sz w:val="24"/>
          <w:szCs w:val="24"/>
        </w:rPr>
        <w:t xml:space="preserve">, </w:t>
      </w:r>
      <w:r w:rsidR="006B726C" w:rsidRPr="00177CB5">
        <w:rPr>
          <w:sz w:val="24"/>
          <w:szCs w:val="24"/>
        </w:rPr>
        <w:t>Heat Capacities</w:t>
      </w:r>
      <w:r w:rsidR="00331844" w:rsidRPr="00177CB5">
        <w:rPr>
          <w:sz w:val="24"/>
          <w:szCs w:val="24"/>
        </w:rPr>
        <w:t xml:space="preserve">, </w:t>
      </w:r>
      <w:r w:rsidR="006B726C" w:rsidRPr="00177CB5">
        <w:rPr>
          <w:sz w:val="24"/>
          <w:szCs w:val="24"/>
        </w:rPr>
        <w:t>Ideal Gas</w:t>
      </w:r>
      <w:r w:rsidR="00331844" w:rsidRPr="00177CB5">
        <w:rPr>
          <w:sz w:val="24"/>
          <w:szCs w:val="24"/>
        </w:rPr>
        <w:t xml:space="preserve">, </w:t>
      </w:r>
      <w:r w:rsidR="006B726C" w:rsidRPr="00177CB5">
        <w:rPr>
          <w:sz w:val="24"/>
          <w:szCs w:val="24"/>
        </w:rPr>
        <w:t>Enthalpy of Formation</w:t>
      </w:r>
      <w:r w:rsidR="00331844" w:rsidRPr="00177CB5">
        <w:rPr>
          <w:sz w:val="24"/>
          <w:szCs w:val="24"/>
        </w:rPr>
        <w:t xml:space="preserve">), </w:t>
      </w:r>
      <w:r w:rsidR="006B726C" w:rsidRPr="00177CB5">
        <w:rPr>
          <w:sz w:val="24"/>
          <w:szCs w:val="24"/>
        </w:rPr>
        <w:t>Entropy and the Second Law</w:t>
      </w:r>
      <w:r w:rsidR="00331844" w:rsidRPr="00177CB5">
        <w:rPr>
          <w:sz w:val="24"/>
          <w:szCs w:val="24"/>
        </w:rPr>
        <w:t xml:space="preserve"> (</w:t>
      </w:r>
      <w:r w:rsidR="006B726C" w:rsidRPr="00177CB5">
        <w:rPr>
          <w:sz w:val="24"/>
          <w:szCs w:val="24"/>
        </w:rPr>
        <w:t>Entropy not Conserved</w:t>
      </w:r>
      <w:r w:rsidR="00331844" w:rsidRPr="00177CB5">
        <w:rPr>
          <w:sz w:val="24"/>
          <w:szCs w:val="24"/>
        </w:rPr>
        <w:t xml:space="preserve">, </w:t>
      </w:r>
      <w:r w:rsidR="006B726C" w:rsidRPr="00177CB5">
        <w:rPr>
          <w:sz w:val="24"/>
          <w:szCs w:val="24"/>
        </w:rPr>
        <w:t>Entropy Changes</w:t>
      </w:r>
      <w:r w:rsidR="00331844" w:rsidRPr="00177CB5">
        <w:rPr>
          <w:sz w:val="24"/>
          <w:szCs w:val="24"/>
        </w:rPr>
        <w:t xml:space="preserve">, </w:t>
      </w:r>
      <w:r w:rsidR="006B726C" w:rsidRPr="00177CB5">
        <w:rPr>
          <w:sz w:val="24"/>
          <w:szCs w:val="24"/>
        </w:rPr>
        <w:t>Entropy Changes in Chemical Reaction and the Third Law</w:t>
      </w:r>
      <w:r w:rsidR="00331844" w:rsidRPr="00177CB5">
        <w:rPr>
          <w:sz w:val="24"/>
          <w:szCs w:val="24"/>
        </w:rPr>
        <w:t xml:space="preserve">), </w:t>
      </w:r>
      <w:r w:rsidR="006B726C" w:rsidRPr="00177CB5">
        <w:rPr>
          <w:sz w:val="24"/>
          <w:szCs w:val="24"/>
        </w:rPr>
        <w:t>Property Relations</w:t>
      </w:r>
      <w:r w:rsidR="00331844" w:rsidRPr="00177CB5">
        <w:rPr>
          <w:sz w:val="24"/>
          <w:szCs w:val="24"/>
        </w:rPr>
        <w:t xml:space="preserve"> (</w:t>
      </w:r>
      <w:r w:rsidR="006B726C" w:rsidRPr="00177CB5">
        <w:rPr>
          <w:sz w:val="24"/>
          <w:szCs w:val="24"/>
        </w:rPr>
        <w:t>Free Energies</w:t>
      </w:r>
      <w:r w:rsidR="00331844" w:rsidRPr="00177CB5">
        <w:rPr>
          <w:sz w:val="24"/>
          <w:szCs w:val="24"/>
        </w:rPr>
        <w:t xml:space="preserve">, </w:t>
      </w:r>
      <w:r w:rsidR="006B726C" w:rsidRPr="00177CB5">
        <w:rPr>
          <w:sz w:val="24"/>
          <w:szCs w:val="24"/>
        </w:rPr>
        <w:t>Maxwell Relations</w:t>
      </w:r>
      <w:r w:rsidR="00331844" w:rsidRPr="00177CB5">
        <w:rPr>
          <w:sz w:val="24"/>
          <w:szCs w:val="24"/>
        </w:rPr>
        <w:t xml:space="preserve">, </w:t>
      </w:r>
      <w:r w:rsidR="006B726C" w:rsidRPr="00177CB5">
        <w:rPr>
          <w:sz w:val="24"/>
          <w:szCs w:val="24"/>
        </w:rPr>
        <w:t>Chemical Potentials</w:t>
      </w:r>
      <w:r w:rsidR="00331844" w:rsidRPr="00177CB5">
        <w:rPr>
          <w:sz w:val="24"/>
          <w:szCs w:val="24"/>
        </w:rPr>
        <w:t xml:space="preserve">, </w:t>
      </w:r>
      <w:r w:rsidR="006B726C" w:rsidRPr="00177CB5">
        <w:rPr>
          <w:sz w:val="24"/>
          <w:szCs w:val="24"/>
        </w:rPr>
        <w:t>Partial Molar Quantities</w:t>
      </w:r>
      <w:r w:rsidR="00331844" w:rsidRPr="00177CB5">
        <w:rPr>
          <w:sz w:val="24"/>
          <w:szCs w:val="24"/>
        </w:rPr>
        <w:t xml:space="preserve">, </w:t>
      </w:r>
      <w:r w:rsidR="006B726C" w:rsidRPr="00177CB5">
        <w:rPr>
          <w:sz w:val="24"/>
          <w:szCs w:val="24"/>
        </w:rPr>
        <w:t>Other Definitions</w:t>
      </w:r>
      <w:r w:rsidR="00331844" w:rsidRPr="00177CB5">
        <w:rPr>
          <w:sz w:val="24"/>
          <w:szCs w:val="24"/>
        </w:rPr>
        <w:t xml:space="preserve">), </w:t>
      </w:r>
      <w:r w:rsidR="006B726C" w:rsidRPr="00177CB5">
        <w:rPr>
          <w:sz w:val="24"/>
          <w:szCs w:val="24"/>
        </w:rPr>
        <w:t>Equilibrium</w:t>
      </w:r>
      <w:r w:rsidR="00331844" w:rsidRPr="00177CB5">
        <w:rPr>
          <w:sz w:val="24"/>
          <w:szCs w:val="24"/>
        </w:rPr>
        <w:t xml:space="preserve">, </w:t>
      </w:r>
      <w:r w:rsidR="006B726C" w:rsidRPr="00177CB5">
        <w:rPr>
          <w:sz w:val="24"/>
          <w:szCs w:val="24"/>
        </w:rPr>
        <w:t>Thermodynamic Activities</w:t>
      </w:r>
      <w:r w:rsidR="00331844" w:rsidRPr="00177CB5">
        <w:rPr>
          <w:sz w:val="24"/>
          <w:szCs w:val="24"/>
        </w:rPr>
        <w:t xml:space="preserve">, </w:t>
      </w:r>
      <w:r w:rsidR="006B726C" w:rsidRPr="00177CB5">
        <w:rPr>
          <w:sz w:val="24"/>
          <w:szCs w:val="24"/>
        </w:rPr>
        <w:t>Chemical Equilibrium</w:t>
      </w:r>
    </w:p>
    <w:p w:rsidR="006B726C" w:rsidRPr="00177CB5" w:rsidRDefault="006B726C" w:rsidP="00177CB5">
      <w:pPr>
        <w:spacing w:after="0"/>
        <w:rPr>
          <w:b/>
          <w:sz w:val="24"/>
          <w:szCs w:val="24"/>
        </w:rPr>
      </w:pPr>
    </w:p>
    <w:p w:rsidR="00255959" w:rsidRPr="00177CB5" w:rsidRDefault="00ED5CB6" w:rsidP="00177CB5">
      <w:pPr>
        <w:spacing w:after="0"/>
        <w:rPr>
          <w:b/>
          <w:sz w:val="24"/>
          <w:szCs w:val="24"/>
          <w:u w:val="single"/>
        </w:rPr>
      </w:pPr>
      <w:r w:rsidRPr="00177CB5">
        <w:rPr>
          <w:b/>
          <w:sz w:val="24"/>
          <w:szCs w:val="24"/>
          <w:u w:val="single"/>
        </w:rPr>
        <w:t>Diffusion</w:t>
      </w:r>
    </w:p>
    <w:p w:rsidR="00B9608D" w:rsidRPr="00177CB5" w:rsidRDefault="00ED5CB6" w:rsidP="00177CB5">
      <w:pPr>
        <w:spacing w:after="0"/>
        <w:rPr>
          <w:sz w:val="24"/>
          <w:szCs w:val="24"/>
        </w:rPr>
      </w:pPr>
      <w:r w:rsidRPr="00177CB5">
        <w:rPr>
          <w:sz w:val="24"/>
          <w:szCs w:val="24"/>
        </w:rPr>
        <w:t>Atomic Mechanisms of Diffusion</w:t>
      </w:r>
      <w:r w:rsidR="00331844" w:rsidRPr="00177CB5">
        <w:rPr>
          <w:sz w:val="24"/>
          <w:szCs w:val="24"/>
        </w:rPr>
        <w:t xml:space="preserve">, </w:t>
      </w:r>
      <w:r w:rsidRPr="00177CB5">
        <w:rPr>
          <w:sz w:val="24"/>
          <w:szCs w:val="24"/>
        </w:rPr>
        <w:t>Interstitial Diffusion</w:t>
      </w:r>
      <w:r w:rsidR="00331844" w:rsidRPr="00177CB5">
        <w:rPr>
          <w:sz w:val="24"/>
          <w:szCs w:val="24"/>
        </w:rPr>
        <w:t xml:space="preserve"> (</w:t>
      </w:r>
      <w:r w:rsidRPr="00177CB5">
        <w:rPr>
          <w:sz w:val="24"/>
          <w:szCs w:val="24"/>
        </w:rPr>
        <w:t>Interstitial Diffusion as a Random Jump Process</w:t>
      </w:r>
      <w:r w:rsidR="00331844" w:rsidRPr="00177CB5">
        <w:rPr>
          <w:sz w:val="24"/>
          <w:szCs w:val="24"/>
        </w:rPr>
        <w:t xml:space="preserve">, </w:t>
      </w:r>
      <w:r w:rsidRPr="00177CB5">
        <w:rPr>
          <w:sz w:val="24"/>
          <w:szCs w:val="24"/>
        </w:rPr>
        <w:t>Effect of Temperature – Thermal Activation</w:t>
      </w:r>
      <w:r w:rsidR="00331844" w:rsidRPr="00177CB5">
        <w:rPr>
          <w:sz w:val="24"/>
          <w:szCs w:val="24"/>
        </w:rPr>
        <w:t xml:space="preserve">, </w:t>
      </w:r>
      <w:r w:rsidRPr="00177CB5">
        <w:rPr>
          <w:sz w:val="24"/>
          <w:szCs w:val="24"/>
        </w:rPr>
        <w:t>Steady – State Diffusion</w:t>
      </w:r>
      <w:r w:rsidR="00331844" w:rsidRPr="00177CB5">
        <w:rPr>
          <w:sz w:val="24"/>
          <w:szCs w:val="24"/>
        </w:rPr>
        <w:t xml:space="preserve">, </w:t>
      </w:r>
      <w:proofErr w:type="spellStart"/>
      <w:r w:rsidRPr="00177CB5">
        <w:rPr>
          <w:sz w:val="24"/>
          <w:szCs w:val="24"/>
        </w:rPr>
        <w:t>Nonsteady</w:t>
      </w:r>
      <w:proofErr w:type="spellEnd"/>
      <w:r w:rsidRPr="00177CB5">
        <w:rPr>
          <w:sz w:val="24"/>
          <w:szCs w:val="24"/>
        </w:rPr>
        <w:t xml:space="preserve"> -  State Diffusion</w:t>
      </w:r>
      <w:r w:rsidR="00331844" w:rsidRPr="00177CB5">
        <w:rPr>
          <w:sz w:val="24"/>
          <w:szCs w:val="24"/>
        </w:rPr>
        <w:t xml:space="preserve">, </w:t>
      </w:r>
      <w:r w:rsidRPr="00177CB5">
        <w:rPr>
          <w:sz w:val="24"/>
          <w:szCs w:val="24"/>
        </w:rPr>
        <w:t>Solution to the Diffusion Equation</w:t>
      </w:r>
      <w:r w:rsidR="00331844" w:rsidRPr="00177CB5">
        <w:rPr>
          <w:sz w:val="24"/>
          <w:szCs w:val="24"/>
        </w:rPr>
        <w:t xml:space="preserve">), </w:t>
      </w:r>
      <w:r w:rsidRPr="00177CB5">
        <w:rPr>
          <w:sz w:val="24"/>
          <w:szCs w:val="24"/>
        </w:rPr>
        <w:t>Substitutionally Diffusion</w:t>
      </w:r>
      <w:r w:rsidR="00331844" w:rsidRPr="00177CB5">
        <w:rPr>
          <w:sz w:val="24"/>
          <w:szCs w:val="24"/>
        </w:rPr>
        <w:t xml:space="preserve"> (</w:t>
      </w:r>
      <w:r w:rsidR="00B32EFD" w:rsidRPr="00177CB5">
        <w:rPr>
          <w:sz w:val="24"/>
          <w:szCs w:val="24"/>
        </w:rPr>
        <w:t>Self- Diffusion</w:t>
      </w:r>
      <w:r w:rsidR="00331844" w:rsidRPr="00177CB5">
        <w:rPr>
          <w:sz w:val="24"/>
          <w:szCs w:val="24"/>
        </w:rPr>
        <w:t xml:space="preserve">, </w:t>
      </w:r>
      <w:r w:rsidR="00B32EFD" w:rsidRPr="00177CB5">
        <w:rPr>
          <w:sz w:val="24"/>
          <w:szCs w:val="24"/>
        </w:rPr>
        <w:t>Vacancy Diffusion</w:t>
      </w:r>
      <w:r w:rsidR="00331844" w:rsidRPr="00177CB5">
        <w:rPr>
          <w:sz w:val="24"/>
          <w:szCs w:val="24"/>
        </w:rPr>
        <w:t xml:space="preserve">, </w:t>
      </w:r>
      <w:r w:rsidR="00B32EFD" w:rsidRPr="00177CB5">
        <w:rPr>
          <w:sz w:val="24"/>
          <w:szCs w:val="24"/>
        </w:rPr>
        <w:t>Diffusion in Substitutional Alloys</w:t>
      </w:r>
      <w:r w:rsidR="00331844" w:rsidRPr="00177CB5">
        <w:rPr>
          <w:sz w:val="24"/>
          <w:szCs w:val="24"/>
        </w:rPr>
        <w:t xml:space="preserve">, </w:t>
      </w:r>
      <w:r w:rsidR="00B32EFD" w:rsidRPr="00177CB5">
        <w:rPr>
          <w:sz w:val="24"/>
          <w:szCs w:val="24"/>
        </w:rPr>
        <w:t xml:space="preserve">Diffusion in Dilute </w:t>
      </w:r>
      <w:r w:rsidR="00B32EFD" w:rsidRPr="00177CB5">
        <w:rPr>
          <w:sz w:val="24"/>
          <w:szCs w:val="24"/>
        </w:rPr>
        <w:lastRenderedPageBreak/>
        <w:t>Substitutional Alloys</w:t>
      </w:r>
      <w:r w:rsidR="00331844" w:rsidRPr="00177CB5">
        <w:rPr>
          <w:sz w:val="24"/>
          <w:szCs w:val="24"/>
        </w:rPr>
        <w:t xml:space="preserve">), </w:t>
      </w:r>
      <w:r w:rsidR="00EE2D39" w:rsidRPr="00177CB5">
        <w:rPr>
          <w:sz w:val="24"/>
          <w:szCs w:val="24"/>
        </w:rPr>
        <w:t>Atomic Mobility</w:t>
      </w:r>
      <w:r w:rsidR="00331844" w:rsidRPr="00177CB5">
        <w:rPr>
          <w:sz w:val="24"/>
          <w:szCs w:val="24"/>
        </w:rPr>
        <w:t xml:space="preserve">, </w:t>
      </w:r>
      <w:r w:rsidR="00EE2D39" w:rsidRPr="00177CB5">
        <w:rPr>
          <w:sz w:val="24"/>
          <w:szCs w:val="24"/>
        </w:rPr>
        <w:t xml:space="preserve">High Diffusivity </w:t>
      </w:r>
      <w:r w:rsidR="00B9608D" w:rsidRPr="00177CB5">
        <w:rPr>
          <w:sz w:val="24"/>
          <w:szCs w:val="24"/>
        </w:rPr>
        <w:t>Paths</w:t>
      </w:r>
      <w:r w:rsidR="00331844" w:rsidRPr="00177CB5">
        <w:rPr>
          <w:sz w:val="24"/>
          <w:szCs w:val="24"/>
        </w:rPr>
        <w:t xml:space="preserve"> (</w:t>
      </w:r>
      <w:r w:rsidR="00B9608D" w:rsidRPr="00177CB5">
        <w:rPr>
          <w:sz w:val="24"/>
          <w:szCs w:val="24"/>
        </w:rPr>
        <w:t>Diffusion along Grain Boundaries and Free Surface</w:t>
      </w:r>
      <w:r w:rsidR="00331844" w:rsidRPr="00177CB5">
        <w:rPr>
          <w:sz w:val="24"/>
          <w:szCs w:val="24"/>
        </w:rPr>
        <w:t xml:space="preserve">, </w:t>
      </w:r>
      <w:r w:rsidR="00B9608D" w:rsidRPr="00177CB5">
        <w:rPr>
          <w:sz w:val="24"/>
          <w:szCs w:val="24"/>
        </w:rPr>
        <w:t>Diffusion along Dislocations</w:t>
      </w:r>
      <w:r w:rsidR="00331844" w:rsidRPr="00177CB5">
        <w:rPr>
          <w:sz w:val="24"/>
          <w:szCs w:val="24"/>
        </w:rPr>
        <w:t>)</w:t>
      </w:r>
    </w:p>
    <w:p w:rsidR="00B9608D" w:rsidRPr="00177CB5" w:rsidRDefault="00B9608D" w:rsidP="00177CB5">
      <w:pPr>
        <w:spacing w:after="0"/>
        <w:rPr>
          <w:sz w:val="24"/>
          <w:szCs w:val="24"/>
        </w:rPr>
      </w:pPr>
    </w:p>
    <w:p w:rsidR="00B9608D" w:rsidRPr="00177CB5" w:rsidRDefault="00331844" w:rsidP="00177CB5">
      <w:pPr>
        <w:spacing w:after="0"/>
        <w:rPr>
          <w:b/>
          <w:sz w:val="24"/>
          <w:szCs w:val="24"/>
          <w:u w:val="single"/>
        </w:rPr>
      </w:pPr>
      <w:r w:rsidRPr="00177CB5">
        <w:rPr>
          <w:b/>
          <w:sz w:val="24"/>
          <w:szCs w:val="24"/>
          <w:u w:val="single"/>
        </w:rPr>
        <w:t xml:space="preserve">Surfaces and </w:t>
      </w:r>
      <w:r w:rsidR="00B9608D" w:rsidRPr="00177CB5">
        <w:rPr>
          <w:b/>
          <w:sz w:val="24"/>
          <w:szCs w:val="24"/>
          <w:u w:val="single"/>
        </w:rPr>
        <w:t>Interfaces</w:t>
      </w:r>
    </w:p>
    <w:p w:rsidR="006254E3" w:rsidRPr="00177CB5" w:rsidRDefault="00B9608D" w:rsidP="00177CB5">
      <w:pPr>
        <w:spacing w:after="0"/>
        <w:rPr>
          <w:sz w:val="24"/>
          <w:szCs w:val="24"/>
        </w:rPr>
      </w:pPr>
      <w:r w:rsidRPr="00177CB5">
        <w:rPr>
          <w:sz w:val="24"/>
          <w:szCs w:val="24"/>
        </w:rPr>
        <w:t>Interfacial Free Energy</w:t>
      </w:r>
      <w:r w:rsidR="00331844" w:rsidRPr="00177CB5">
        <w:rPr>
          <w:sz w:val="24"/>
          <w:szCs w:val="24"/>
        </w:rPr>
        <w:t xml:space="preserve">, </w:t>
      </w:r>
      <w:r w:rsidRPr="00177CB5">
        <w:rPr>
          <w:sz w:val="24"/>
          <w:szCs w:val="24"/>
        </w:rPr>
        <w:t>Solid/Vapour Interfaces</w:t>
      </w:r>
      <w:r w:rsidR="00331844" w:rsidRPr="00177CB5">
        <w:rPr>
          <w:sz w:val="24"/>
          <w:szCs w:val="24"/>
        </w:rPr>
        <w:t xml:space="preserve">, </w:t>
      </w:r>
      <w:r w:rsidRPr="00177CB5">
        <w:rPr>
          <w:sz w:val="24"/>
          <w:szCs w:val="24"/>
        </w:rPr>
        <w:t>Boundaries in Single-Phase Solids</w:t>
      </w:r>
      <w:r w:rsidR="00331844" w:rsidRPr="00177CB5">
        <w:rPr>
          <w:sz w:val="24"/>
          <w:szCs w:val="24"/>
        </w:rPr>
        <w:t xml:space="preserve"> (</w:t>
      </w:r>
      <w:r w:rsidRPr="00177CB5">
        <w:rPr>
          <w:sz w:val="24"/>
          <w:szCs w:val="24"/>
        </w:rPr>
        <w:t>Low-Angle and High Angle Boundaries</w:t>
      </w:r>
      <w:r w:rsidR="00331844" w:rsidRPr="00177CB5">
        <w:rPr>
          <w:sz w:val="24"/>
          <w:szCs w:val="24"/>
        </w:rPr>
        <w:t xml:space="preserve">, </w:t>
      </w:r>
      <w:r w:rsidRPr="00177CB5">
        <w:rPr>
          <w:sz w:val="24"/>
          <w:szCs w:val="24"/>
        </w:rPr>
        <w:t>Special High-Angle Grain Boundaries</w:t>
      </w:r>
      <w:r w:rsidR="00331844" w:rsidRPr="00177CB5">
        <w:rPr>
          <w:sz w:val="24"/>
          <w:szCs w:val="24"/>
        </w:rPr>
        <w:t xml:space="preserve">, </w:t>
      </w:r>
      <w:r w:rsidRPr="00177CB5">
        <w:rPr>
          <w:sz w:val="24"/>
          <w:szCs w:val="24"/>
        </w:rPr>
        <w:t>Equilibrium in Polycrystalline Boundaries</w:t>
      </w:r>
      <w:r w:rsidR="00331844" w:rsidRPr="00177CB5">
        <w:rPr>
          <w:sz w:val="24"/>
          <w:szCs w:val="24"/>
        </w:rPr>
        <w:t xml:space="preserve">, </w:t>
      </w:r>
      <w:r w:rsidRPr="00177CB5">
        <w:rPr>
          <w:sz w:val="24"/>
          <w:szCs w:val="24"/>
        </w:rPr>
        <w:t>Thermally Activated Migration of Grain Boundaries</w:t>
      </w:r>
      <w:r w:rsidR="00331844" w:rsidRPr="00177CB5">
        <w:rPr>
          <w:sz w:val="24"/>
          <w:szCs w:val="24"/>
        </w:rPr>
        <w:t xml:space="preserve">, </w:t>
      </w:r>
      <w:r w:rsidRPr="00177CB5">
        <w:rPr>
          <w:sz w:val="24"/>
          <w:szCs w:val="24"/>
        </w:rPr>
        <w:t>The kinetics of Grain Growth</w:t>
      </w:r>
      <w:r w:rsidR="00331844" w:rsidRPr="00177CB5">
        <w:rPr>
          <w:sz w:val="24"/>
          <w:szCs w:val="24"/>
        </w:rPr>
        <w:t xml:space="preserve">), </w:t>
      </w:r>
      <w:r w:rsidRPr="00177CB5">
        <w:rPr>
          <w:sz w:val="24"/>
          <w:szCs w:val="24"/>
        </w:rPr>
        <w:t>Interphase Interfaces in Solids</w:t>
      </w:r>
      <w:r w:rsidR="00331844" w:rsidRPr="00177CB5">
        <w:rPr>
          <w:sz w:val="24"/>
          <w:szCs w:val="24"/>
        </w:rPr>
        <w:t xml:space="preserve">: (1) </w:t>
      </w:r>
      <w:r w:rsidRPr="00177CB5">
        <w:rPr>
          <w:sz w:val="24"/>
          <w:szCs w:val="24"/>
        </w:rPr>
        <w:t>Interface Coherence</w:t>
      </w:r>
      <w:r w:rsidR="00331844" w:rsidRPr="00177CB5">
        <w:rPr>
          <w:sz w:val="24"/>
          <w:szCs w:val="24"/>
        </w:rPr>
        <w:t xml:space="preserve"> (</w:t>
      </w:r>
      <w:r w:rsidRPr="00177CB5">
        <w:rPr>
          <w:sz w:val="24"/>
          <w:szCs w:val="24"/>
        </w:rPr>
        <w:t>Fully Coherent Interface</w:t>
      </w:r>
      <w:r w:rsidR="00331844" w:rsidRPr="00177CB5">
        <w:rPr>
          <w:sz w:val="24"/>
          <w:szCs w:val="24"/>
        </w:rPr>
        <w:t xml:space="preserve">, </w:t>
      </w:r>
      <w:proofErr w:type="spellStart"/>
      <w:r w:rsidRPr="00177CB5">
        <w:rPr>
          <w:sz w:val="24"/>
          <w:szCs w:val="24"/>
        </w:rPr>
        <w:t>Semicoherent</w:t>
      </w:r>
      <w:proofErr w:type="spellEnd"/>
      <w:r w:rsidRPr="00177CB5">
        <w:rPr>
          <w:sz w:val="24"/>
          <w:szCs w:val="24"/>
        </w:rPr>
        <w:t xml:space="preserve"> Interfaces</w:t>
      </w:r>
      <w:r w:rsidR="00331844" w:rsidRPr="00177CB5">
        <w:rPr>
          <w:sz w:val="24"/>
          <w:szCs w:val="24"/>
        </w:rPr>
        <w:t xml:space="preserve">, </w:t>
      </w:r>
      <w:r w:rsidRPr="00177CB5">
        <w:rPr>
          <w:sz w:val="24"/>
          <w:szCs w:val="24"/>
        </w:rPr>
        <w:t>Incoherent Interfaces</w:t>
      </w:r>
      <w:r w:rsidR="00331844" w:rsidRPr="00177CB5">
        <w:rPr>
          <w:sz w:val="24"/>
          <w:szCs w:val="24"/>
        </w:rPr>
        <w:t xml:space="preserve">, </w:t>
      </w:r>
      <w:r w:rsidRPr="00177CB5">
        <w:rPr>
          <w:sz w:val="24"/>
          <w:szCs w:val="24"/>
        </w:rPr>
        <w:t xml:space="preserve">Complex </w:t>
      </w:r>
      <w:proofErr w:type="spellStart"/>
      <w:r w:rsidRPr="00177CB5">
        <w:rPr>
          <w:sz w:val="24"/>
          <w:szCs w:val="24"/>
        </w:rPr>
        <w:t>Semicoherent</w:t>
      </w:r>
      <w:proofErr w:type="spellEnd"/>
      <w:r w:rsidRPr="00177CB5">
        <w:rPr>
          <w:sz w:val="24"/>
          <w:szCs w:val="24"/>
        </w:rPr>
        <w:t xml:space="preserve"> Interfaces</w:t>
      </w:r>
      <w:r w:rsidR="00331844" w:rsidRPr="00177CB5">
        <w:rPr>
          <w:sz w:val="24"/>
          <w:szCs w:val="24"/>
        </w:rPr>
        <w:t xml:space="preserve">), (2) </w:t>
      </w:r>
      <w:r w:rsidRPr="00177CB5">
        <w:rPr>
          <w:sz w:val="24"/>
          <w:szCs w:val="24"/>
        </w:rPr>
        <w:t>Interphase Interfaces in Solids</w:t>
      </w:r>
      <w:r w:rsidR="00331844" w:rsidRPr="00177CB5">
        <w:rPr>
          <w:sz w:val="24"/>
          <w:szCs w:val="24"/>
        </w:rPr>
        <w:t xml:space="preserve"> (</w:t>
      </w:r>
      <w:r w:rsidRPr="00177CB5">
        <w:rPr>
          <w:sz w:val="24"/>
          <w:szCs w:val="24"/>
        </w:rPr>
        <w:t>Fully Coherent Precipitates</w:t>
      </w:r>
      <w:r w:rsidR="00331844" w:rsidRPr="00177CB5">
        <w:rPr>
          <w:sz w:val="24"/>
          <w:szCs w:val="24"/>
        </w:rPr>
        <w:t xml:space="preserve">, </w:t>
      </w:r>
      <w:r w:rsidRPr="00177CB5">
        <w:rPr>
          <w:sz w:val="24"/>
          <w:szCs w:val="24"/>
        </w:rPr>
        <w:t>Partially Coherent Precipitates</w:t>
      </w:r>
      <w:r w:rsidR="00331844" w:rsidRPr="00177CB5">
        <w:rPr>
          <w:sz w:val="24"/>
          <w:szCs w:val="24"/>
        </w:rPr>
        <w:t xml:space="preserve">, </w:t>
      </w:r>
      <w:r w:rsidRPr="00177CB5">
        <w:rPr>
          <w:sz w:val="24"/>
          <w:szCs w:val="24"/>
        </w:rPr>
        <w:t>In coherent Precipitates</w:t>
      </w:r>
      <w:r w:rsidR="00331844" w:rsidRPr="00177CB5">
        <w:rPr>
          <w:sz w:val="24"/>
          <w:szCs w:val="24"/>
        </w:rPr>
        <w:t xml:space="preserve">, </w:t>
      </w:r>
      <w:r w:rsidR="0018243C" w:rsidRPr="00177CB5">
        <w:rPr>
          <w:sz w:val="24"/>
          <w:szCs w:val="24"/>
        </w:rPr>
        <w:t>Precipitates on Grain Boundaries</w:t>
      </w:r>
      <w:r w:rsidR="00331844" w:rsidRPr="00177CB5">
        <w:rPr>
          <w:sz w:val="24"/>
          <w:szCs w:val="24"/>
        </w:rPr>
        <w:t xml:space="preserve">), (3) </w:t>
      </w:r>
      <w:r w:rsidR="006254E3" w:rsidRPr="00177CB5">
        <w:rPr>
          <w:sz w:val="24"/>
          <w:szCs w:val="24"/>
        </w:rPr>
        <w:t>Second-Phase shape: Misfit Strain Effects</w:t>
      </w:r>
      <w:r w:rsidR="00331844" w:rsidRPr="00177CB5">
        <w:rPr>
          <w:sz w:val="24"/>
          <w:szCs w:val="24"/>
        </w:rPr>
        <w:t xml:space="preserve"> (</w:t>
      </w:r>
      <w:r w:rsidR="006254E3" w:rsidRPr="00177CB5">
        <w:rPr>
          <w:sz w:val="24"/>
          <w:szCs w:val="24"/>
        </w:rPr>
        <w:t>Fully Coherent Precipitates</w:t>
      </w:r>
      <w:r w:rsidR="00331844" w:rsidRPr="00177CB5">
        <w:rPr>
          <w:sz w:val="24"/>
          <w:szCs w:val="24"/>
        </w:rPr>
        <w:t xml:space="preserve">, </w:t>
      </w:r>
      <w:r w:rsidR="006254E3" w:rsidRPr="00177CB5">
        <w:rPr>
          <w:sz w:val="24"/>
          <w:szCs w:val="24"/>
        </w:rPr>
        <w:t>Incoherent Loss</w:t>
      </w:r>
      <w:r w:rsidR="00331844" w:rsidRPr="00177CB5">
        <w:rPr>
          <w:sz w:val="24"/>
          <w:szCs w:val="24"/>
        </w:rPr>
        <w:t xml:space="preserve">, </w:t>
      </w:r>
      <w:r w:rsidR="006254E3" w:rsidRPr="00177CB5">
        <w:rPr>
          <w:sz w:val="24"/>
          <w:szCs w:val="24"/>
        </w:rPr>
        <w:t>Plate-like Precipitates</w:t>
      </w:r>
      <w:r w:rsidR="00331844" w:rsidRPr="00177CB5">
        <w:rPr>
          <w:sz w:val="24"/>
          <w:szCs w:val="24"/>
        </w:rPr>
        <w:t xml:space="preserve">, </w:t>
      </w:r>
      <w:r w:rsidR="006254E3" w:rsidRPr="00177CB5">
        <w:rPr>
          <w:sz w:val="24"/>
          <w:szCs w:val="24"/>
        </w:rPr>
        <w:t>Coherency Loss</w:t>
      </w:r>
      <w:r w:rsidR="00331844" w:rsidRPr="00177CB5">
        <w:rPr>
          <w:sz w:val="24"/>
          <w:szCs w:val="24"/>
        </w:rPr>
        <w:t xml:space="preserve">, </w:t>
      </w:r>
      <w:r w:rsidR="006254E3" w:rsidRPr="00177CB5">
        <w:rPr>
          <w:sz w:val="24"/>
          <w:szCs w:val="24"/>
        </w:rPr>
        <w:t>Solid/Liquid Interfaces</w:t>
      </w:r>
      <w:r w:rsidR="00331844" w:rsidRPr="00177CB5">
        <w:rPr>
          <w:sz w:val="24"/>
          <w:szCs w:val="24"/>
        </w:rPr>
        <w:t xml:space="preserve">), (4) </w:t>
      </w:r>
      <w:r w:rsidR="006254E3" w:rsidRPr="00177CB5">
        <w:rPr>
          <w:sz w:val="24"/>
          <w:szCs w:val="24"/>
        </w:rPr>
        <w:t>Interface Migration</w:t>
      </w:r>
      <w:r w:rsidR="00331844" w:rsidRPr="00177CB5">
        <w:rPr>
          <w:sz w:val="24"/>
          <w:szCs w:val="24"/>
        </w:rPr>
        <w:t xml:space="preserve"> (</w:t>
      </w:r>
      <w:r w:rsidR="006254E3" w:rsidRPr="00177CB5">
        <w:rPr>
          <w:sz w:val="24"/>
          <w:szCs w:val="24"/>
        </w:rPr>
        <w:t>Diffusion-Controlled and Interface-Controlled Growth</w:t>
      </w:r>
      <w:r w:rsidR="00331844" w:rsidRPr="00177CB5">
        <w:rPr>
          <w:sz w:val="24"/>
          <w:szCs w:val="24"/>
        </w:rPr>
        <w:t>)</w:t>
      </w:r>
    </w:p>
    <w:p w:rsidR="006254E3" w:rsidRPr="00177CB5" w:rsidRDefault="006254E3" w:rsidP="00177CB5">
      <w:pPr>
        <w:spacing w:after="0"/>
        <w:rPr>
          <w:sz w:val="24"/>
          <w:szCs w:val="24"/>
        </w:rPr>
      </w:pPr>
    </w:p>
    <w:p w:rsidR="006254E3" w:rsidRPr="00177CB5" w:rsidRDefault="006254E3" w:rsidP="00177CB5">
      <w:pPr>
        <w:spacing w:after="0"/>
        <w:rPr>
          <w:b/>
          <w:sz w:val="24"/>
          <w:szCs w:val="24"/>
          <w:u w:val="single"/>
        </w:rPr>
      </w:pPr>
      <w:r w:rsidRPr="00177CB5">
        <w:rPr>
          <w:b/>
          <w:sz w:val="24"/>
          <w:szCs w:val="24"/>
          <w:u w:val="single"/>
        </w:rPr>
        <w:t>Solidification</w:t>
      </w:r>
    </w:p>
    <w:p w:rsidR="00B95737" w:rsidRPr="00177CB5" w:rsidRDefault="006254E3" w:rsidP="00177CB5">
      <w:pPr>
        <w:spacing w:after="0"/>
        <w:rPr>
          <w:sz w:val="24"/>
          <w:szCs w:val="24"/>
        </w:rPr>
      </w:pPr>
      <w:r w:rsidRPr="00177CB5">
        <w:rPr>
          <w:sz w:val="24"/>
          <w:szCs w:val="24"/>
        </w:rPr>
        <w:t>Nucleation Pure Metals</w:t>
      </w:r>
      <w:r w:rsidR="00331844" w:rsidRPr="00177CB5">
        <w:rPr>
          <w:sz w:val="24"/>
          <w:szCs w:val="24"/>
        </w:rPr>
        <w:t xml:space="preserve"> (</w:t>
      </w:r>
      <w:r w:rsidR="00B95737" w:rsidRPr="00177CB5">
        <w:rPr>
          <w:sz w:val="24"/>
          <w:szCs w:val="24"/>
        </w:rPr>
        <w:t>Homogeneous Nucleation</w:t>
      </w:r>
      <w:r w:rsidR="00331844" w:rsidRPr="00177CB5">
        <w:rPr>
          <w:sz w:val="24"/>
          <w:szCs w:val="24"/>
        </w:rPr>
        <w:t xml:space="preserve">, </w:t>
      </w:r>
      <w:r w:rsidR="00177CB5" w:rsidRPr="00177CB5">
        <w:rPr>
          <w:sz w:val="24"/>
          <w:szCs w:val="24"/>
        </w:rPr>
        <w:t>the</w:t>
      </w:r>
      <w:r w:rsidR="00B95737" w:rsidRPr="00177CB5">
        <w:rPr>
          <w:sz w:val="24"/>
          <w:szCs w:val="24"/>
        </w:rPr>
        <w:t xml:space="preserve"> Homogeneous Nucleation Rate</w:t>
      </w:r>
      <w:r w:rsidR="00331844" w:rsidRPr="00177CB5">
        <w:rPr>
          <w:sz w:val="24"/>
          <w:szCs w:val="24"/>
        </w:rPr>
        <w:t xml:space="preserve">, </w:t>
      </w:r>
      <w:r w:rsidR="00B95737" w:rsidRPr="00177CB5">
        <w:rPr>
          <w:sz w:val="24"/>
          <w:szCs w:val="24"/>
        </w:rPr>
        <w:t>Heterogeneous Nucleation</w:t>
      </w:r>
      <w:r w:rsidR="00331844" w:rsidRPr="00177CB5">
        <w:rPr>
          <w:sz w:val="24"/>
          <w:szCs w:val="24"/>
        </w:rPr>
        <w:t xml:space="preserve">, </w:t>
      </w:r>
      <w:r w:rsidR="00B95737" w:rsidRPr="00177CB5">
        <w:rPr>
          <w:sz w:val="24"/>
          <w:szCs w:val="24"/>
        </w:rPr>
        <w:t>Nucleation of Melting</w:t>
      </w:r>
      <w:r w:rsidR="00331844" w:rsidRPr="00177CB5">
        <w:rPr>
          <w:sz w:val="24"/>
          <w:szCs w:val="24"/>
        </w:rPr>
        <w:t xml:space="preserve">, </w:t>
      </w:r>
      <w:proofErr w:type="gramStart"/>
      <w:r w:rsidR="00B95737" w:rsidRPr="00177CB5">
        <w:rPr>
          <w:sz w:val="24"/>
          <w:szCs w:val="24"/>
        </w:rPr>
        <w:t>Growth</w:t>
      </w:r>
      <w:proofErr w:type="gramEnd"/>
      <w:r w:rsidR="00B95737" w:rsidRPr="00177CB5">
        <w:rPr>
          <w:sz w:val="24"/>
          <w:szCs w:val="24"/>
        </w:rPr>
        <w:t xml:space="preserve"> of a Pure Solid</w:t>
      </w:r>
      <w:r w:rsidR="00331844" w:rsidRPr="00177CB5">
        <w:rPr>
          <w:sz w:val="24"/>
          <w:szCs w:val="24"/>
        </w:rPr>
        <w:t xml:space="preserve">: (1) </w:t>
      </w:r>
      <w:r w:rsidR="00B95737" w:rsidRPr="00177CB5">
        <w:rPr>
          <w:sz w:val="24"/>
          <w:szCs w:val="24"/>
        </w:rPr>
        <w:t>Continuous Growth</w:t>
      </w:r>
      <w:r w:rsidR="00331844" w:rsidRPr="00177CB5">
        <w:rPr>
          <w:sz w:val="24"/>
          <w:szCs w:val="24"/>
        </w:rPr>
        <w:t xml:space="preserve">, (2) </w:t>
      </w:r>
      <w:r w:rsidR="00B95737" w:rsidRPr="00177CB5">
        <w:rPr>
          <w:sz w:val="24"/>
          <w:szCs w:val="24"/>
        </w:rPr>
        <w:t>Lateral Growth</w:t>
      </w:r>
      <w:r w:rsidR="00331844" w:rsidRPr="00177CB5">
        <w:rPr>
          <w:sz w:val="24"/>
          <w:szCs w:val="24"/>
        </w:rPr>
        <w:t xml:space="preserve"> (</w:t>
      </w:r>
      <w:r w:rsidR="00B95737" w:rsidRPr="00177CB5">
        <w:rPr>
          <w:sz w:val="24"/>
          <w:szCs w:val="24"/>
        </w:rPr>
        <w:t>Surface Nucleation</w:t>
      </w:r>
      <w:r w:rsidR="00331844" w:rsidRPr="00177CB5">
        <w:rPr>
          <w:sz w:val="24"/>
          <w:szCs w:val="24"/>
        </w:rPr>
        <w:t xml:space="preserve">, </w:t>
      </w:r>
      <w:r w:rsidR="00B95737" w:rsidRPr="00177CB5">
        <w:rPr>
          <w:sz w:val="24"/>
          <w:szCs w:val="24"/>
        </w:rPr>
        <w:t>Spiral Growth</w:t>
      </w:r>
      <w:r w:rsidR="00331844" w:rsidRPr="00177CB5">
        <w:rPr>
          <w:sz w:val="24"/>
          <w:szCs w:val="24"/>
        </w:rPr>
        <w:t xml:space="preserve">, </w:t>
      </w:r>
      <w:r w:rsidR="00B95737" w:rsidRPr="00177CB5">
        <w:rPr>
          <w:sz w:val="24"/>
          <w:szCs w:val="24"/>
        </w:rPr>
        <w:t>Growth from Twin Intersections</w:t>
      </w:r>
      <w:r w:rsidR="00331844" w:rsidRPr="00177CB5">
        <w:rPr>
          <w:sz w:val="24"/>
          <w:szCs w:val="24"/>
        </w:rPr>
        <w:t xml:space="preserve">), </w:t>
      </w:r>
      <w:r w:rsidR="00B95737" w:rsidRPr="00177CB5">
        <w:rPr>
          <w:sz w:val="24"/>
          <w:szCs w:val="24"/>
        </w:rPr>
        <w:t>Heat Flow and Interface Stability</w:t>
      </w:r>
    </w:p>
    <w:p w:rsidR="002B3A5F" w:rsidRDefault="002B3A5F" w:rsidP="00177CB5">
      <w:pPr>
        <w:spacing w:after="0"/>
        <w:rPr>
          <w:sz w:val="24"/>
          <w:szCs w:val="24"/>
        </w:rPr>
      </w:pPr>
    </w:p>
    <w:p w:rsidR="00177CB5" w:rsidRPr="00844509" w:rsidRDefault="00177CB5" w:rsidP="00177CB5">
      <w:pPr>
        <w:spacing w:after="0"/>
        <w:rPr>
          <w:b/>
          <w:sz w:val="24"/>
          <w:szCs w:val="24"/>
          <w:u w:val="single"/>
        </w:rPr>
      </w:pPr>
      <w:r w:rsidRPr="00844509">
        <w:rPr>
          <w:b/>
          <w:sz w:val="24"/>
          <w:szCs w:val="24"/>
          <w:u w:val="single"/>
        </w:rPr>
        <w:t>Defects in Solids</w:t>
      </w:r>
    </w:p>
    <w:p w:rsidR="00177CB5" w:rsidRDefault="00177CB5" w:rsidP="00177CB5">
      <w:pPr>
        <w:spacing w:after="0"/>
        <w:rPr>
          <w:sz w:val="24"/>
          <w:szCs w:val="24"/>
        </w:rPr>
      </w:pPr>
      <w:r>
        <w:rPr>
          <w:sz w:val="24"/>
          <w:szCs w:val="24"/>
        </w:rPr>
        <w:t xml:space="preserve">Structural Point Defects in Elemental Crystals, Vacancies: Experimental Verification, Interactions between Vacancies and Impurities, Interaction between Imperfections and Impurities, Electronic Defects, Defects in Ionic Compounds, </w:t>
      </w:r>
      <w:proofErr w:type="spellStart"/>
      <w:r>
        <w:rPr>
          <w:sz w:val="24"/>
          <w:szCs w:val="24"/>
        </w:rPr>
        <w:t>Frankle</w:t>
      </w:r>
      <w:proofErr w:type="spellEnd"/>
      <w:r>
        <w:rPr>
          <w:sz w:val="24"/>
          <w:szCs w:val="24"/>
        </w:rPr>
        <w:t xml:space="preserve"> Defects, </w:t>
      </w:r>
      <w:proofErr w:type="spellStart"/>
      <w:r>
        <w:rPr>
          <w:sz w:val="24"/>
          <w:szCs w:val="24"/>
        </w:rPr>
        <w:t>Schottky</w:t>
      </w:r>
      <w:proofErr w:type="spellEnd"/>
      <w:r>
        <w:rPr>
          <w:sz w:val="24"/>
          <w:szCs w:val="24"/>
        </w:rPr>
        <w:t xml:space="preserve">-Wagner Defects, </w:t>
      </w:r>
      <w:r w:rsidR="00844509">
        <w:rPr>
          <w:sz w:val="24"/>
          <w:szCs w:val="24"/>
        </w:rPr>
        <w:t>Interactions</w:t>
      </w:r>
      <w:r>
        <w:rPr>
          <w:sz w:val="24"/>
          <w:szCs w:val="24"/>
        </w:rPr>
        <w:t xml:space="preserve"> Among Defects, Intrinsic and Extrinsic Defects in Ionic Crystals</w:t>
      </w:r>
      <w:r w:rsidR="00844509">
        <w:rPr>
          <w:sz w:val="24"/>
          <w:szCs w:val="24"/>
        </w:rPr>
        <w:t xml:space="preserve">, Experimental Determination of Defect Type, Nonstochiometry </w:t>
      </w:r>
    </w:p>
    <w:p w:rsidR="00177CB5" w:rsidRPr="00177CB5" w:rsidRDefault="00177CB5" w:rsidP="00177CB5">
      <w:pPr>
        <w:spacing w:after="0"/>
        <w:rPr>
          <w:sz w:val="24"/>
          <w:szCs w:val="24"/>
        </w:rPr>
      </w:pPr>
    </w:p>
    <w:sectPr w:rsidR="00177CB5" w:rsidRPr="00177C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C6CBB"/>
    <w:multiLevelType w:val="hybridMultilevel"/>
    <w:tmpl w:val="212AD4AA"/>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8A540EE"/>
    <w:multiLevelType w:val="hybridMultilevel"/>
    <w:tmpl w:val="6E841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413EB5"/>
    <w:multiLevelType w:val="hybridMultilevel"/>
    <w:tmpl w:val="E4529EBC"/>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E5018BD"/>
    <w:multiLevelType w:val="hybridMultilevel"/>
    <w:tmpl w:val="84C89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8E696F"/>
    <w:multiLevelType w:val="hybridMultilevel"/>
    <w:tmpl w:val="22928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013B1"/>
    <w:multiLevelType w:val="hybridMultilevel"/>
    <w:tmpl w:val="FB5E0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720F80"/>
    <w:multiLevelType w:val="hybridMultilevel"/>
    <w:tmpl w:val="B5C2811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49229D"/>
    <w:multiLevelType w:val="hybridMultilevel"/>
    <w:tmpl w:val="119E2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EE7EB5"/>
    <w:multiLevelType w:val="hybridMultilevel"/>
    <w:tmpl w:val="68E82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471E31"/>
    <w:multiLevelType w:val="hybridMultilevel"/>
    <w:tmpl w:val="EAAEB7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1CA160B"/>
    <w:multiLevelType w:val="hybridMultilevel"/>
    <w:tmpl w:val="D7AC9A2A"/>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7EB5190"/>
    <w:multiLevelType w:val="hybridMultilevel"/>
    <w:tmpl w:val="7FA450F4"/>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DC53178"/>
    <w:multiLevelType w:val="hybridMultilevel"/>
    <w:tmpl w:val="1C14A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DD1B63"/>
    <w:multiLevelType w:val="hybridMultilevel"/>
    <w:tmpl w:val="D5083B24"/>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08F1821"/>
    <w:multiLevelType w:val="hybridMultilevel"/>
    <w:tmpl w:val="41E2D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075815"/>
    <w:multiLevelType w:val="hybridMultilevel"/>
    <w:tmpl w:val="E1226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6"/>
  </w:num>
  <w:num w:numId="4">
    <w:abstractNumId w:val="9"/>
  </w:num>
  <w:num w:numId="5">
    <w:abstractNumId w:val="1"/>
  </w:num>
  <w:num w:numId="6">
    <w:abstractNumId w:val="8"/>
  </w:num>
  <w:num w:numId="7">
    <w:abstractNumId w:val="5"/>
  </w:num>
  <w:num w:numId="8">
    <w:abstractNumId w:val="10"/>
  </w:num>
  <w:num w:numId="9">
    <w:abstractNumId w:val="0"/>
  </w:num>
  <w:num w:numId="10">
    <w:abstractNumId w:val="2"/>
  </w:num>
  <w:num w:numId="11">
    <w:abstractNumId w:val="14"/>
  </w:num>
  <w:num w:numId="12">
    <w:abstractNumId w:val="12"/>
  </w:num>
  <w:num w:numId="13">
    <w:abstractNumId w:val="11"/>
  </w:num>
  <w:num w:numId="14">
    <w:abstractNumId w:val="4"/>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CB6"/>
    <w:rsid w:val="00122C75"/>
    <w:rsid w:val="00177CB5"/>
    <w:rsid w:val="0018243C"/>
    <w:rsid w:val="00255959"/>
    <w:rsid w:val="002719CE"/>
    <w:rsid w:val="002B3A5F"/>
    <w:rsid w:val="00331844"/>
    <w:rsid w:val="004E6C86"/>
    <w:rsid w:val="005B7B9D"/>
    <w:rsid w:val="00622C24"/>
    <w:rsid w:val="006254E3"/>
    <w:rsid w:val="006B726C"/>
    <w:rsid w:val="00844509"/>
    <w:rsid w:val="00AA4AEF"/>
    <w:rsid w:val="00AC1B11"/>
    <w:rsid w:val="00B32EFD"/>
    <w:rsid w:val="00B95737"/>
    <w:rsid w:val="00B9608D"/>
    <w:rsid w:val="00E94DC1"/>
    <w:rsid w:val="00ED5CB6"/>
    <w:rsid w:val="00EE2D3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78CB43-31B6-4601-A05B-D7BCB235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B7B9D"/>
    <w:pPr>
      <w:spacing w:before="100" w:beforeAutospacing="1" w:after="100" w:afterAutospacing="1" w:line="240" w:lineRule="auto"/>
      <w:outlineLvl w:val="1"/>
    </w:pPr>
    <w:rPr>
      <w:rFonts w:ascii="宋体" w:eastAsia="宋体" w:hAnsi="宋体" w:cs="宋体"/>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CB6"/>
    <w:pPr>
      <w:ind w:left="720"/>
      <w:contextualSpacing/>
    </w:pPr>
  </w:style>
  <w:style w:type="character" w:customStyle="1" w:styleId="mailinfoexpandedsender">
    <w:name w:val="mail_info_expanded_sender"/>
    <w:basedOn w:val="DefaultParagraphFont"/>
    <w:rsid w:val="005B7B9D"/>
  </w:style>
  <w:style w:type="character" w:customStyle="1" w:styleId="Heading2Char">
    <w:name w:val="Heading 2 Char"/>
    <w:basedOn w:val="DefaultParagraphFont"/>
    <w:link w:val="Heading2"/>
    <w:uiPriority w:val="9"/>
    <w:rsid w:val="005B7B9D"/>
    <w:rPr>
      <w:rFonts w:ascii="宋体" w:eastAsia="宋体" w:hAnsi="宋体" w:cs="宋体"/>
      <w:b/>
      <w:bCs/>
      <w:sz w:val="36"/>
      <w:szCs w:val="36"/>
      <w:lang w:val="en-US"/>
    </w:rPr>
  </w:style>
  <w:style w:type="character" w:styleId="Hyperlink">
    <w:name w:val="Hyperlink"/>
    <w:basedOn w:val="DefaultParagraphFont"/>
    <w:uiPriority w:val="99"/>
    <w:unhideWhenUsed/>
    <w:rsid w:val="005B7B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71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terials.unsw.edu.au/profile/sean-l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Fames Zhang</cp:lastModifiedBy>
  <cp:revision>8</cp:revision>
  <dcterms:created xsi:type="dcterms:W3CDTF">2015-11-29T00:25:00Z</dcterms:created>
  <dcterms:modified xsi:type="dcterms:W3CDTF">2015-12-01T07:41:00Z</dcterms:modified>
</cp:coreProperties>
</file>