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26" w:rsidRDefault="00974026" w:rsidP="00974026">
      <w:pPr>
        <w:shd w:val="clear" w:color="auto" w:fill="FFFFFF"/>
        <w:snapToGrid w:val="0"/>
        <w:spacing w:line="360" w:lineRule="auto"/>
        <w:jc w:val="center"/>
        <w:rPr>
          <w:rFonts w:ascii="华文中宋" w:eastAsia="华文中宋" w:hAnsi="华文中宋" w:hint="eastAsia"/>
          <w:b/>
          <w:bCs/>
          <w:sz w:val="36"/>
          <w:szCs w:val="36"/>
        </w:rPr>
      </w:pPr>
      <w:r>
        <w:rPr>
          <w:rFonts w:ascii="华文中宋" w:eastAsia="华文中宋" w:hAnsi="华文中宋" w:hint="eastAsia"/>
          <w:b/>
          <w:bCs/>
          <w:sz w:val="36"/>
          <w:szCs w:val="36"/>
        </w:rPr>
        <w:t>东南大学</w:t>
      </w:r>
      <w:r w:rsidR="002720F2" w:rsidRPr="00491DC2">
        <w:rPr>
          <w:rFonts w:ascii="华文中宋" w:eastAsia="华文中宋" w:hAnsi="华文中宋" w:hint="eastAsia"/>
          <w:b/>
          <w:bCs/>
          <w:sz w:val="36"/>
          <w:szCs w:val="36"/>
        </w:rPr>
        <w:t>材料</w:t>
      </w:r>
      <w:r w:rsidR="002720F2">
        <w:rPr>
          <w:rFonts w:ascii="华文中宋" w:eastAsia="华文中宋" w:hAnsi="华文中宋" w:hint="eastAsia"/>
          <w:b/>
          <w:bCs/>
          <w:sz w:val="36"/>
          <w:szCs w:val="36"/>
        </w:rPr>
        <w:t>科学与工程</w:t>
      </w:r>
      <w:r w:rsidR="00552436">
        <w:rPr>
          <w:rFonts w:ascii="华文中宋" w:eastAsia="华文中宋" w:hAnsi="华文中宋" w:hint="eastAsia"/>
          <w:b/>
          <w:bCs/>
          <w:sz w:val="36"/>
          <w:szCs w:val="36"/>
        </w:rPr>
        <w:t>学院教职工代表大会</w:t>
      </w:r>
    </w:p>
    <w:p w:rsidR="002720F2" w:rsidRDefault="00552436" w:rsidP="00974026">
      <w:pPr>
        <w:shd w:val="clear" w:color="auto" w:fill="FFFFFF"/>
        <w:snapToGrid w:val="0"/>
        <w:spacing w:line="360" w:lineRule="auto"/>
        <w:jc w:val="center"/>
        <w:rPr>
          <w:rFonts w:ascii="华文中宋" w:eastAsia="华文中宋" w:hAnsi="华文中宋" w:hint="eastAsia"/>
          <w:b/>
          <w:bCs/>
          <w:sz w:val="36"/>
          <w:szCs w:val="36"/>
        </w:rPr>
      </w:pPr>
      <w:r>
        <w:rPr>
          <w:rFonts w:ascii="华文中宋" w:eastAsia="华文中宋" w:hAnsi="华文中宋" w:hint="eastAsia"/>
          <w:b/>
          <w:bCs/>
          <w:sz w:val="36"/>
          <w:szCs w:val="36"/>
        </w:rPr>
        <w:t>实施</w:t>
      </w:r>
      <w:r w:rsidR="00B910F3">
        <w:rPr>
          <w:rFonts w:ascii="华文中宋" w:eastAsia="华文中宋" w:hAnsi="华文中宋" w:hint="eastAsia"/>
          <w:b/>
          <w:bCs/>
          <w:sz w:val="36"/>
          <w:szCs w:val="36"/>
        </w:rPr>
        <w:t>细则</w:t>
      </w:r>
      <w:bookmarkStart w:id="0" w:name="_GoBack"/>
      <w:bookmarkEnd w:id="0"/>
      <w:r w:rsidR="00974026">
        <w:rPr>
          <w:rFonts w:ascii="华文中宋" w:eastAsia="华文中宋" w:hAnsi="华文中宋" w:hint="eastAsia"/>
          <w:b/>
          <w:bCs/>
          <w:sz w:val="36"/>
          <w:szCs w:val="36"/>
        </w:rPr>
        <w:t>（试行）</w:t>
      </w:r>
    </w:p>
    <w:p w:rsidR="009A220D" w:rsidRPr="009A220D" w:rsidRDefault="009A220D" w:rsidP="00974026">
      <w:pPr>
        <w:shd w:val="clear" w:color="auto" w:fill="FFFFFF"/>
        <w:snapToGrid w:val="0"/>
        <w:spacing w:line="360" w:lineRule="auto"/>
        <w:jc w:val="center"/>
        <w:rPr>
          <w:rFonts w:ascii="华文中宋" w:eastAsia="华文中宋" w:hAnsi="华文中宋"/>
          <w:b/>
          <w:bCs/>
          <w:sz w:val="28"/>
          <w:szCs w:val="36"/>
        </w:rPr>
      </w:pPr>
      <w:r w:rsidRPr="009A220D">
        <w:rPr>
          <w:rFonts w:ascii="华文中宋" w:eastAsia="华文中宋" w:hAnsi="华文中宋" w:hint="eastAsia"/>
          <w:b/>
          <w:bCs/>
          <w:sz w:val="28"/>
          <w:szCs w:val="36"/>
        </w:rPr>
        <w:t>2016年9月14日</w:t>
      </w:r>
    </w:p>
    <w:p w:rsidR="002720F2" w:rsidRPr="00291C12" w:rsidRDefault="002720F2" w:rsidP="002720F2">
      <w:pPr>
        <w:widowControl/>
        <w:spacing w:before="100" w:beforeAutospacing="1" w:after="100" w:afterAutospacing="1"/>
        <w:jc w:val="center"/>
        <w:rPr>
          <w:rFonts w:ascii="仿宋_GB2312" w:eastAsia="仿宋_GB2312" w:hAnsi="仿宋" w:cs="Arial"/>
          <w:b/>
          <w:kern w:val="0"/>
          <w:sz w:val="32"/>
          <w:szCs w:val="30"/>
        </w:rPr>
      </w:pPr>
      <w:r w:rsidRPr="00291C12">
        <w:rPr>
          <w:rFonts w:ascii="仿宋_GB2312" w:eastAsia="仿宋_GB2312" w:hAnsi="仿宋" w:cs="Arial" w:hint="eastAsia"/>
          <w:b/>
          <w:kern w:val="0"/>
          <w:sz w:val="32"/>
          <w:szCs w:val="30"/>
        </w:rPr>
        <w:t>第一章总则</w:t>
      </w:r>
    </w:p>
    <w:p w:rsidR="002720F2" w:rsidRPr="00291C12" w:rsidRDefault="002720F2" w:rsidP="002720F2">
      <w:pPr>
        <w:pStyle w:val="a5"/>
        <w:shd w:val="clear" w:color="auto" w:fill="FFFFFF"/>
        <w:spacing w:beforeLines="50" w:before="156" w:afterLines="50" w:after="156" w:line="520" w:lineRule="exact"/>
        <w:ind w:firstLineChars="200" w:firstLine="602"/>
        <w:jc w:val="both"/>
        <w:rPr>
          <w:rFonts w:ascii="仿宋_GB2312" w:eastAsia="仿宋_GB2312" w:hAnsi="仿宋" w:cs="Arial"/>
          <w:sz w:val="30"/>
          <w:szCs w:val="30"/>
        </w:rPr>
      </w:pPr>
      <w:r w:rsidRPr="00291C12">
        <w:rPr>
          <w:rFonts w:ascii="仿宋_GB2312" w:eastAsia="仿宋_GB2312" w:hAnsi="仿宋" w:cs="Arial" w:hint="eastAsia"/>
          <w:b/>
          <w:sz w:val="30"/>
          <w:szCs w:val="30"/>
        </w:rPr>
        <w:t xml:space="preserve">第一条 </w:t>
      </w:r>
      <w:r w:rsidRPr="00291C12">
        <w:rPr>
          <w:rFonts w:ascii="仿宋_GB2312" w:eastAsia="仿宋_GB2312" w:hAnsi="仿宋" w:cs="Arial" w:hint="eastAsia"/>
          <w:sz w:val="30"/>
          <w:szCs w:val="30"/>
        </w:rPr>
        <w:t>为了建立健全东南大学材料</w:t>
      </w:r>
      <w:r>
        <w:rPr>
          <w:rFonts w:ascii="仿宋_GB2312" w:eastAsia="仿宋_GB2312" w:hAnsi="仿宋" w:cs="Arial" w:hint="eastAsia"/>
          <w:sz w:val="30"/>
          <w:szCs w:val="30"/>
        </w:rPr>
        <w:t>科学与工程</w:t>
      </w:r>
      <w:r w:rsidRPr="00291C12">
        <w:rPr>
          <w:rFonts w:ascii="仿宋_GB2312" w:eastAsia="仿宋_GB2312" w:hAnsi="仿宋" w:cs="Arial" w:hint="eastAsia"/>
          <w:sz w:val="30"/>
          <w:szCs w:val="30"/>
        </w:rPr>
        <w:t>学院教职工代表大会制度，依法保障学院教职工参与民主管理和民主监督的权利，依据《东南大学二级教职工代表大会实施办法》，结合</w:t>
      </w:r>
      <w:r w:rsidRPr="00291C12">
        <w:rPr>
          <w:rFonts w:ascii="仿宋_GB2312" w:eastAsia="仿宋_GB2312" w:hAnsi="仿宋" w:cs="Arial"/>
          <w:sz w:val="30"/>
          <w:szCs w:val="30"/>
        </w:rPr>
        <w:t>材料</w:t>
      </w:r>
      <w:r>
        <w:rPr>
          <w:rFonts w:ascii="仿宋_GB2312" w:eastAsia="仿宋_GB2312" w:hAnsi="仿宋" w:cs="Arial" w:hint="eastAsia"/>
          <w:sz w:val="30"/>
          <w:szCs w:val="30"/>
        </w:rPr>
        <w:t>科学与工程</w:t>
      </w:r>
      <w:r w:rsidRPr="00291C12">
        <w:rPr>
          <w:rFonts w:ascii="仿宋_GB2312" w:eastAsia="仿宋_GB2312" w:hAnsi="仿宋" w:cs="Arial" w:hint="eastAsia"/>
          <w:sz w:val="30"/>
          <w:szCs w:val="30"/>
        </w:rPr>
        <w:t>学院实际情况，制定本实施细则。</w:t>
      </w:r>
    </w:p>
    <w:p w:rsidR="002720F2" w:rsidRPr="00291C12" w:rsidRDefault="002720F2" w:rsidP="002720F2">
      <w:pPr>
        <w:pStyle w:val="a5"/>
        <w:shd w:val="clear" w:color="auto" w:fill="FFFFFF"/>
        <w:spacing w:beforeLines="50" w:before="156" w:afterLines="50" w:after="156" w:line="520" w:lineRule="exact"/>
        <w:ind w:firstLineChars="200" w:firstLine="602"/>
        <w:jc w:val="both"/>
        <w:rPr>
          <w:rFonts w:ascii="仿宋_GB2312" w:eastAsia="仿宋_GB2312" w:hAnsi="仿宋" w:cs="Arial"/>
          <w:sz w:val="30"/>
          <w:szCs w:val="30"/>
        </w:rPr>
      </w:pPr>
      <w:r w:rsidRPr="00291C12">
        <w:rPr>
          <w:rFonts w:ascii="仿宋_GB2312" w:eastAsia="仿宋_GB2312" w:hAnsi="仿宋" w:cs="Arial" w:hint="eastAsia"/>
          <w:b/>
          <w:sz w:val="30"/>
          <w:szCs w:val="30"/>
        </w:rPr>
        <w:t xml:space="preserve">第二条 </w:t>
      </w:r>
      <w:r w:rsidRPr="00291C12">
        <w:rPr>
          <w:rFonts w:ascii="仿宋_GB2312" w:eastAsia="仿宋_GB2312" w:hAnsi="仿宋" w:cs="Arial" w:hint="eastAsia"/>
          <w:sz w:val="30"/>
          <w:szCs w:val="30"/>
        </w:rPr>
        <w:t>学院教职工代表大会（以下简称“教代会”）是学院管理体制的有机组成部分，是教职工行使民主权利、参与民主管理、进行民主监督的基本制度和基本形式。</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第三条 </w:t>
      </w:r>
      <w:r w:rsidRPr="00291C12">
        <w:rPr>
          <w:rFonts w:ascii="仿宋_GB2312" w:eastAsia="仿宋_GB2312" w:hAnsi="仿宋" w:cs="Arial" w:hint="eastAsia"/>
          <w:kern w:val="0"/>
          <w:sz w:val="30"/>
          <w:szCs w:val="30"/>
        </w:rPr>
        <w:t>学院教代会在学院党委领导、行政支持下开展工作，接受东南大学教代会和东南大学工会的指导与检查。</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第四条 </w:t>
      </w:r>
      <w:r w:rsidRPr="00291C12">
        <w:rPr>
          <w:rFonts w:ascii="仿宋_GB2312" w:eastAsia="仿宋_GB2312" w:hAnsi="仿宋" w:cs="Arial" w:hint="eastAsia"/>
          <w:kern w:val="0"/>
          <w:sz w:val="30"/>
          <w:szCs w:val="30"/>
        </w:rPr>
        <w:t>学院教代会必须在贯彻执行党和国家的方针、政策，遵守国家法律和法规的基础上，正确处理国家、集体、教职工三者的利益关系，保障并发挥教职工在参与学院重大决策、监督学院领导工作、维护教职工合法权益等方面的权利与作用。</w:t>
      </w:r>
    </w:p>
    <w:p w:rsidR="002720F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第五条 </w:t>
      </w:r>
      <w:r w:rsidRPr="00291C12">
        <w:rPr>
          <w:rFonts w:ascii="仿宋_GB2312" w:eastAsia="仿宋_GB2312" w:hAnsi="仿宋" w:cs="Arial" w:hint="eastAsia"/>
          <w:kern w:val="0"/>
          <w:sz w:val="30"/>
          <w:szCs w:val="30"/>
        </w:rPr>
        <w:t>学院教代会实行民主集中制的组织原则。</w:t>
      </w:r>
    </w:p>
    <w:p w:rsidR="007272B0" w:rsidRPr="00291C12" w:rsidRDefault="007272B0" w:rsidP="007272B0">
      <w:pPr>
        <w:widowControl/>
        <w:spacing w:beforeLines="50" w:before="156" w:afterLines="50" w:after="156" w:line="520" w:lineRule="exact"/>
        <w:ind w:firstLineChars="200" w:firstLine="600"/>
        <w:rPr>
          <w:rFonts w:ascii="仿宋_GB2312" w:eastAsia="仿宋_GB2312" w:hAnsi="仿宋" w:cs="Arial"/>
          <w:kern w:val="0"/>
          <w:sz w:val="30"/>
          <w:szCs w:val="30"/>
        </w:rPr>
      </w:pPr>
    </w:p>
    <w:p w:rsidR="002720F2" w:rsidRPr="00291C12" w:rsidRDefault="002720F2" w:rsidP="002720F2">
      <w:pPr>
        <w:widowControl/>
        <w:spacing w:before="100" w:beforeAutospacing="1" w:after="100" w:afterAutospacing="1"/>
        <w:jc w:val="center"/>
        <w:rPr>
          <w:rFonts w:ascii="仿宋_GB2312" w:eastAsia="仿宋_GB2312" w:hAnsi="仿宋" w:cs="Arial"/>
          <w:b/>
          <w:kern w:val="0"/>
          <w:sz w:val="32"/>
          <w:szCs w:val="30"/>
        </w:rPr>
      </w:pPr>
      <w:r w:rsidRPr="00291C12">
        <w:rPr>
          <w:rFonts w:ascii="仿宋_GB2312" w:eastAsia="仿宋_GB2312" w:hAnsi="仿宋" w:cs="Arial" w:hint="eastAsia"/>
          <w:b/>
          <w:kern w:val="0"/>
          <w:sz w:val="32"/>
          <w:szCs w:val="30"/>
        </w:rPr>
        <w:t>第二章职权</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第六条 </w:t>
      </w:r>
      <w:r w:rsidRPr="00291C12">
        <w:rPr>
          <w:rFonts w:ascii="仿宋_GB2312" w:eastAsia="仿宋_GB2312" w:hAnsi="仿宋" w:cs="Arial" w:hint="eastAsia"/>
          <w:kern w:val="0"/>
          <w:sz w:val="30"/>
          <w:szCs w:val="30"/>
        </w:rPr>
        <w:t>学院教代会行使下列职权：</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lastRenderedPageBreak/>
        <w:t>（一）审议建议权。听取学院发展规划、队伍建设、人才培养、科学研究等改革和重大问题解决方案及有关“三重一大”议事规则</w:t>
      </w:r>
      <w:r w:rsidRPr="00291C12">
        <w:rPr>
          <w:rFonts w:ascii="仿宋_GB2312" w:eastAsia="仿宋_GB2312" w:hAnsi="仿宋" w:cs="Arial"/>
          <w:kern w:val="0"/>
          <w:sz w:val="30"/>
          <w:szCs w:val="30"/>
        </w:rPr>
        <w:t>执行</w:t>
      </w:r>
      <w:r w:rsidRPr="00291C12">
        <w:rPr>
          <w:rFonts w:ascii="仿宋_GB2312" w:eastAsia="仿宋_GB2312" w:hAnsi="仿宋" w:cs="Arial" w:hint="eastAsia"/>
          <w:kern w:val="0"/>
          <w:sz w:val="30"/>
          <w:szCs w:val="30"/>
        </w:rPr>
        <w:t>情况的报告，听取学院有关重要管理规定制定和修订的报告，听取学院年度工作、财务工作、工会工作以及其他专项工作报告，提出意见和建议。</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（二）审议通过权。审议通过学院提出的与教职工利益直接相关的福利分配实施方案以及有关教职工聘任、考核、奖惩等的办法。</w:t>
      </w:r>
    </w:p>
    <w:p w:rsidR="002720F2" w:rsidRPr="00291C12" w:rsidRDefault="002720F2" w:rsidP="002720F2">
      <w:pPr>
        <w:widowControl/>
        <w:snapToGrid w:val="0"/>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三）评议监督权。讨论审议学院上一届(次)教代会提案办理情况的报告；根据学校有关规定参加评议学院领导干部；通过院务公开等多种方式对学院工作提出意见和建议，监督学院规章制度的执行和落实情况，提出整改意见和建议。</w:t>
      </w:r>
    </w:p>
    <w:p w:rsidR="002720F2" w:rsidRPr="00291C12" w:rsidRDefault="002720F2" w:rsidP="002720F2">
      <w:pPr>
        <w:widowControl/>
        <w:snapToGrid w:val="0"/>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（四）听取和讨论法律法规政策规定的以及与学院党政商定的其他事项。</w:t>
      </w:r>
    </w:p>
    <w:p w:rsidR="002720F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第七条 </w:t>
      </w:r>
      <w:r w:rsidRPr="00291C12">
        <w:rPr>
          <w:rFonts w:ascii="仿宋_GB2312" w:eastAsia="仿宋_GB2312" w:hAnsi="仿宋" w:cs="Arial" w:hint="eastAsia"/>
          <w:kern w:val="0"/>
          <w:sz w:val="30"/>
          <w:szCs w:val="30"/>
        </w:rPr>
        <w:t>建立健全学院教代会沟通机制。学院党政应尊重并支持教代会行使民主管理和民主监督的职权，</w:t>
      </w:r>
      <w:r w:rsidRPr="00291C12">
        <w:rPr>
          <w:rFonts w:ascii="仿宋_GB2312" w:eastAsia="仿宋_GB2312" w:hAnsi="仿宋" w:cs="Arial"/>
          <w:kern w:val="0"/>
          <w:sz w:val="30"/>
          <w:szCs w:val="30"/>
        </w:rPr>
        <w:t>学院</w:t>
      </w:r>
      <w:r w:rsidRPr="00291C12">
        <w:rPr>
          <w:rFonts w:ascii="仿宋_GB2312" w:eastAsia="仿宋_GB2312" w:hAnsi="仿宋" w:cs="Arial" w:hint="eastAsia"/>
          <w:kern w:val="0"/>
          <w:sz w:val="30"/>
          <w:szCs w:val="30"/>
        </w:rPr>
        <w:t>行政负责人每年至少向教代会报告一次工作，听取意见和建议；教代会应当尊重并支持行政负责人依法依规行使行政管理的职权，发挥教职工参与学院建设的积极性和主动性，在自觉遵守各项规章制度的基础上，为学院发展献计献策。</w:t>
      </w:r>
    </w:p>
    <w:p w:rsidR="007272B0" w:rsidRPr="00291C12" w:rsidRDefault="007272B0" w:rsidP="007272B0">
      <w:pPr>
        <w:widowControl/>
        <w:spacing w:beforeLines="50" w:before="156" w:afterLines="50" w:after="156" w:line="520" w:lineRule="exact"/>
        <w:ind w:firstLineChars="200" w:firstLine="600"/>
        <w:rPr>
          <w:rFonts w:ascii="仿宋_GB2312" w:eastAsia="仿宋_GB2312" w:hAnsi="仿宋" w:cs="Arial"/>
          <w:kern w:val="0"/>
          <w:sz w:val="30"/>
          <w:szCs w:val="30"/>
        </w:rPr>
      </w:pPr>
    </w:p>
    <w:p w:rsidR="002720F2" w:rsidRPr="00291C12" w:rsidRDefault="002720F2" w:rsidP="002720F2">
      <w:pPr>
        <w:widowControl/>
        <w:spacing w:before="100" w:beforeAutospacing="1" w:after="100" w:afterAutospacing="1"/>
        <w:jc w:val="center"/>
        <w:rPr>
          <w:rFonts w:ascii="仿宋_GB2312" w:eastAsia="仿宋_GB2312" w:hAnsi="仿宋" w:cs="Arial"/>
          <w:b/>
          <w:kern w:val="0"/>
          <w:sz w:val="32"/>
          <w:szCs w:val="30"/>
        </w:rPr>
      </w:pPr>
      <w:r w:rsidRPr="00291C12">
        <w:rPr>
          <w:rFonts w:ascii="仿宋_GB2312" w:eastAsia="仿宋_GB2312" w:hAnsi="仿宋" w:cs="Arial" w:hint="eastAsia"/>
          <w:b/>
          <w:kern w:val="0"/>
          <w:sz w:val="32"/>
          <w:szCs w:val="30"/>
        </w:rPr>
        <w:t>第三章 组织规则</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lastRenderedPageBreak/>
        <w:t xml:space="preserve">第八条 </w:t>
      </w:r>
      <w:r w:rsidRPr="00291C12">
        <w:rPr>
          <w:rFonts w:ascii="仿宋_GB2312" w:eastAsia="仿宋_GB2312" w:hAnsi="仿宋" w:cs="Arial" w:hint="eastAsia"/>
          <w:kern w:val="0"/>
          <w:sz w:val="30"/>
          <w:szCs w:val="30"/>
        </w:rPr>
        <w:t>根据教职工人数和工作实际，材料</w:t>
      </w:r>
      <w:r>
        <w:rPr>
          <w:rFonts w:ascii="仿宋_GB2312" w:eastAsia="仿宋_GB2312" w:hAnsi="仿宋" w:cs="Arial" w:hint="eastAsia"/>
          <w:kern w:val="0"/>
          <w:sz w:val="30"/>
          <w:szCs w:val="30"/>
        </w:rPr>
        <w:t>科学与工程</w:t>
      </w:r>
      <w:r w:rsidRPr="00291C12">
        <w:rPr>
          <w:rFonts w:ascii="仿宋_GB2312" w:eastAsia="仿宋_GB2312" w:hAnsi="仿宋" w:cs="Arial" w:hint="eastAsia"/>
          <w:kern w:val="0"/>
          <w:sz w:val="30"/>
          <w:szCs w:val="30"/>
        </w:rPr>
        <w:t>学院建立由全体教职工直接参加的二级教职工大会制度，其职权与二级教代会相同。</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第九条 </w:t>
      </w:r>
      <w:r w:rsidRPr="00291C12">
        <w:rPr>
          <w:rFonts w:ascii="Arial" w:eastAsia="仿宋_GB2312" w:hAnsi="Arial" w:cs="Arial" w:hint="eastAsia"/>
          <w:kern w:val="0"/>
          <w:sz w:val="30"/>
          <w:szCs w:val="30"/>
        </w:rPr>
        <w:t>材料</w:t>
      </w:r>
      <w:r>
        <w:rPr>
          <w:rFonts w:ascii="Arial" w:eastAsia="仿宋_GB2312" w:hAnsi="Arial" w:cs="Arial" w:hint="eastAsia"/>
          <w:kern w:val="0"/>
          <w:sz w:val="30"/>
          <w:szCs w:val="30"/>
        </w:rPr>
        <w:t>科学与工程</w:t>
      </w:r>
      <w:r w:rsidRPr="00291C12">
        <w:rPr>
          <w:rFonts w:ascii="仿宋_GB2312" w:eastAsia="仿宋_GB2312" w:hAnsi="仿宋" w:cs="Arial" w:hint="eastAsia"/>
          <w:kern w:val="0"/>
          <w:sz w:val="30"/>
          <w:szCs w:val="30"/>
        </w:rPr>
        <w:t>学院教代会五年为一届，每年至少召开一次全体代表会议。每次教代会须有全院三分之二以上教职工出席方能召开。学院教代会闭会期间遇有必须处理的重大事项，经学院党政领导和工会领导，或学院教代会执委会，或者三分之一以上学院教职工联名提议，可以临时召开学院教代会全体代表会议。选举和表决须经全院教职工总数半数以上通过方为有效。</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第十条 </w:t>
      </w:r>
      <w:r w:rsidRPr="00291C12">
        <w:rPr>
          <w:rFonts w:ascii="Arial" w:eastAsia="仿宋_GB2312" w:hAnsi="Arial" w:cs="Arial" w:hint="eastAsia"/>
          <w:kern w:val="0"/>
          <w:sz w:val="30"/>
          <w:szCs w:val="30"/>
        </w:rPr>
        <w:t>材料</w:t>
      </w:r>
      <w:r>
        <w:rPr>
          <w:rFonts w:ascii="Arial" w:eastAsia="仿宋_GB2312" w:hAnsi="Arial" w:cs="Arial" w:hint="eastAsia"/>
          <w:kern w:val="0"/>
          <w:sz w:val="30"/>
          <w:szCs w:val="30"/>
        </w:rPr>
        <w:t>科学与工程</w:t>
      </w:r>
      <w:r w:rsidRPr="00291C12">
        <w:rPr>
          <w:rFonts w:ascii="仿宋_GB2312" w:eastAsia="仿宋_GB2312" w:hAnsi="仿宋" w:cs="Arial" w:hint="eastAsia"/>
          <w:kern w:val="0"/>
          <w:sz w:val="30"/>
          <w:szCs w:val="30"/>
        </w:rPr>
        <w:t>学院教代会的议题根据学院的中心工作和教职工普遍需求由执委会提出建议，提交学院党政工同意后确定。对于提请教代会表决的议题，可根据议题情况采取举手表决或投票表决方式进行。</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第十一条 </w:t>
      </w:r>
      <w:r w:rsidRPr="00291C12">
        <w:rPr>
          <w:rFonts w:ascii="仿宋_GB2312" w:eastAsia="仿宋_GB2312" w:hAnsi="仿宋" w:cs="Arial" w:hint="eastAsia"/>
          <w:kern w:val="0"/>
          <w:sz w:val="30"/>
          <w:szCs w:val="30"/>
        </w:rPr>
        <w:t>学院召开教代会，须事先就会议的组织形式、日程安排、中心议题等事项，向学校工会提交书面报告备案。</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第十二条 </w:t>
      </w:r>
      <w:r w:rsidRPr="00291C12">
        <w:rPr>
          <w:rFonts w:ascii="仿宋_GB2312" w:eastAsia="仿宋_GB2312" w:hAnsi="仿宋" w:cs="Arial" w:hint="eastAsia"/>
          <w:kern w:val="0"/>
          <w:sz w:val="30"/>
          <w:szCs w:val="30"/>
        </w:rPr>
        <w:t>每届教代会第一次会议，应成立由学院党委负责人任组长，有关行政、工会、团委负责人参加的学院教代会筹备领导小组。筹备领导小组根据工作需要可下设若干专门工作机构。</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第十三条 </w:t>
      </w:r>
      <w:r w:rsidRPr="00291C12">
        <w:rPr>
          <w:rFonts w:ascii="仿宋_GB2312" w:eastAsia="仿宋_GB2312" w:hAnsi="仿宋" w:cs="Arial" w:hint="eastAsia"/>
          <w:kern w:val="0"/>
          <w:sz w:val="30"/>
          <w:szCs w:val="30"/>
        </w:rPr>
        <w:t>筹备领导小组履行以下职责：</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（一）拟定大会中心议题、大会日程和议程；</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（二）起草、准备大会所需各项材料；</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（三）拟定执行委员会及专门工作委员会委员选举办法；</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（四）提出由党、政、工、团负责人，教职工代表参加的大会领导小组建议名单。</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lastRenderedPageBreak/>
        <w:t>上述事项，应报学院党委会审核同意。</w:t>
      </w:r>
    </w:p>
    <w:p w:rsidR="002720F2" w:rsidRPr="00291C12" w:rsidRDefault="002720F2" w:rsidP="002720F2">
      <w:pPr>
        <w:widowControl/>
        <w:spacing w:beforeLines="50" w:before="156" w:afterLines="50" w:after="156"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第十四条 </w:t>
      </w:r>
      <w:r w:rsidRPr="00291C12">
        <w:rPr>
          <w:rFonts w:ascii="仿宋_GB2312" w:eastAsia="仿宋_GB2312" w:hAnsi="仿宋" w:cs="Arial"/>
          <w:kern w:val="0"/>
          <w:sz w:val="30"/>
          <w:szCs w:val="30"/>
        </w:rPr>
        <w:t>材料</w:t>
      </w:r>
      <w:r>
        <w:rPr>
          <w:rFonts w:ascii="Arial" w:eastAsia="仿宋_GB2312" w:hAnsi="Arial" w:cs="Arial" w:hint="eastAsia"/>
          <w:kern w:val="0"/>
          <w:sz w:val="30"/>
          <w:szCs w:val="30"/>
        </w:rPr>
        <w:t>科学与工程</w:t>
      </w:r>
      <w:r w:rsidRPr="00291C12">
        <w:rPr>
          <w:rFonts w:ascii="仿宋_GB2312" w:eastAsia="仿宋_GB2312" w:hAnsi="仿宋" w:cs="Arial" w:hint="eastAsia"/>
          <w:kern w:val="0"/>
          <w:sz w:val="30"/>
          <w:szCs w:val="30"/>
        </w:rPr>
        <w:t>学院教代会设立执行委员会。学院教代会筹备领导小组根据多数代表的意见提出执行委员会的预备候选人名单，报学院党政联席会讨论和学校教代会审议后，提交大会进行</w:t>
      </w:r>
      <w:r w:rsidRPr="00291C12">
        <w:rPr>
          <w:rFonts w:ascii="仿宋_GB2312" w:eastAsia="仿宋_GB2312" w:hAnsi="仿宋" w:cs="Arial"/>
          <w:kern w:val="0"/>
          <w:sz w:val="30"/>
          <w:szCs w:val="30"/>
        </w:rPr>
        <w:t>差额</w:t>
      </w:r>
      <w:r w:rsidRPr="00291C12">
        <w:rPr>
          <w:rFonts w:ascii="仿宋_GB2312" w:eastAsia="仿宋_GB2312" w:hAnsi="仿宋" w:cs="Arial" w:hint="eastAsia"/>
          <w:kern w:val="0"/>
          <w:sz w:val="30"/>
          <w:szCs w:val="30"/>
        </w:rPr>
        <w:t>选举。学院教代会执行委员会一般由7-15人组成，其中，专任教师人数应大于总数的50%；具有高级职称的人员大于60%；非中共党员、女教职工、青年教职工应占适当比例。执委会设</w:t>
      </w:r>
      <w:r w:rsidRPr="00291C12">
        <w:rPr>
          <w:rFonts w:ascii="仿宋_GB2312" w:eastAsia="仿宋_GB2312" w:hAnsi="仿宋" w:cs="Arial"/>
          <w:kern w:val="0"/>
          <w:sz w:val="30"/>
          <w:szCs w:val="30"/>
        </w:rPr>
        <w:t>主任</w:t>
      </w:r>
      <w:r w:rsidRPr="00291C12">
        <w:rPr>
          <w:rFonts w:ascii="仿宋_GB2312" w:eastAsia="仿宋_GB2312" w:hAnsi="仿宋" w:cs="Arial" w:hint="eastAsia"/>
          <w:kern w:val="0"/>
          <w:sz w:val="30"/>
          <w:szCs w:val="30"/>
        </w:rPr>
        <w:t>、</w:t>
      </w:r>
      <w:r w:rsidRPr="00291C12">
        <w:rPr>
          <w:rFonts w:ascii="仿宋_GB2312" w:eastAsia="仿宋_GB2312" w:hAnsi="仿宋" w:cs="Arial"/>
          <w:kern w:val="0"/>
          <w:sz w:val="30"/>
          <w:szCs w:val="30"/>
        </w:rPr>
        <w:t>副主任、</w:t>
      </w:r>
      <w:r w:rsidRPr="00291C12">
        <w:rPr>
          <w:rFonts w:ascii="仿宋_GB2312" w:eastAsia="仿宋_GB2312" w:hAnsi="仿宋" w:cs="Arial" w:hint="eastAsia"/>
          <w:kern w:val="0"/>
          <w:sz w:val="30"/>
          <w:szCs w:val="30"/>
        </w:rPr>
        <w:t>秘书长各</w:t>
      </w:r>
      <w:r w:rsidRPr="00291C12">
        <w:rPr>
          <w:rFonts w:ascii="仿宋_GB2312" w:eastAsia="仿宋_GB2312" w:hAnsi="仿宋" w:cs="Arial"/>
          <w:kern w:val="0"/>
          <w:sz w:val="30"/>
          <w:szCs w:val="30"/>
        </w:rPr>
        <w:t>一名</w:t>
      </w:r>
      <w:r w:rsidRPr="00291C12">
        <w:rPr>
          <w:rFonts w:ascii="仿宋_GB2312" w:eastAsia="仿宋_GB2312" w:hAnsi="仿宋" w:cs="Arial" w:hint="eastAsia"/>
          <w:kern w:val="0"/>
          <w:sz w:val="30"/>
          <w:szCs w:val="30"/>
        </w:rPr>
        <w:t>。学院党委负责人提名为执委会主任人选，学院工会主席提名为执委会秘书长人选。</w:t>
      </w:r>
    </w:p>
    <w:p w:rsidR="002720F2" w:rsidRPr="00291C12" w:rsidRDefault="002720F2" w:rsidP="002720F2">
      <w:pPr>
        <w:widowControl/>
        <w:adjustRightInd w:val="0"/>
        <w:spacing w:beforeLines="50" w:before="156" w:afterLines="50" w:after="156" w:line="520" w:lineRule="exact"/>
        <w:ind w:firstLine="561"/>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第十五条 </w:t>
      </w:r>
      <w:r w:rsidRPr="00291C12">
        <w:rPr>
          <w:rFonts w:ascii="仿宋_GB2312" w:eastAsia="仿宋_GB2312" w:hAnsi="仿宋" w:cs="Arial" w:hint="eastAsia"/>
          <w:kern w:val="0"/>
          <w:sz w:val="30"/>
          <w:szCs w:val="30"/>
        </w:rPr>
        <w:t>学院教代会执行委员会作为教代会闭会期间的常设机构，履行教代会闭会期间的职责：</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（一）</w:t>
      </w:r>
      <w:r w:rsidRPr="00291C12">
        <w:rPr>
          <w:rFonts w:ascii="仿宋_GB2312" w:eastAsia="仿宋_GB2312" w:hAnsi="仿宋" w:cs="Arial"/>
          <w:kern w:val="0"/>
          <w:sz w:val="30"/>
          <w:szCs w:val="30"/>
        </w:rPr>
        <w:t>讨论决定教代会闭会期间有关重要事项；</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（二）</w:t>
      </w:r>
      <w:r w:rsidRPr="00291C12">
        <w:rPr>
          <w:rFonts w:ascii="仿宋_GB2312" w:eastAsia="仿宋_GB2312" w:hAnsi="仿宋" w:cs="Arial"/>
          <w:kern w:val="0"/>
          <w:sz w:val="30"/>
          <w:szCs w:val="30"/>
        </w:rPr>
        <w:t>接受和处理教代会代表的建议和申诉</w:t>
      </w:r>
      <w:r w:rsidRPr="00291C12">
        <w:rPr>
          <w:rFonts w:ascii="仿宋_GB2312" w:eastAsia="仿宋_GB2312" w:hAnsi="仿宋" w:cs="Arial" w:hint="eastAsia"/>
          <w:kern w:val="0"/>
          <w:sz w:val="30"/>
          <w:szCs w:val="30"/>
        </w:rPr>
        <w:t>。</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kern w:val="0"/>
          <w:sz w:val="30"/>
          <w:szCs w:val="30"/>
        </w:rPr>
        <w:t>闭会期间教代会执行委员会的工作情况应当向下一次教代会报告。</w:t>
      </w:r>
    </w:p>
    <w:p w:rsidR="002720F2" w:rsidRPr="00291C12" w:rsidRDefault="002720F2" w:rsidP="002720F2">
      <w:pPr>
        <w:pStyle w:val="a5"/>
        <w:shd w:val="clear" w:color="auto" w:fill="FFFFFF"/>
        <w:spacing w:line="360" w:lineRule="auto"/>
        <w:ind w:firstLineChars="190" w:firstLine="572"/>
        <w:jc w:val="both"/>
        <w:rPr>
          <w:rFonts w:ascii="仿宋_GB2312" w:eastAsia="仿宋_GB2312" w:hAnsi="仿宋" w:cs="Arial"/>
          <w:sz w:val="30"/>
          <w:szCs w:val="30"/>
        </w:rPr>
      </w:pPr>
      <w:r w:rsidRPr="00291C12">
        <w:rPr>
          <w:rFonts w:ascii="仿宋_GB2312" w:eastAsia="仿宋_GB2312" w:hAnsi="仿宋" w:cs="Arial" w:hint="eastAsia"/>
          <w:b/>
          <w:sz w:val="30"/>
          <w:szCs w:val="30"/>
        </w:rPr>
        <w:t xml:space="preserve">第十六条 </w:t>
      </w:r>
      <w:r w:rsidRPr="00291C12">
        <w:rPr>
          <w:rFonts w:ascii="仿宋_GB2312" w:eastAsia="仿宋_GB2312" w:hAnsi="仿宋" w:cs="Arial" w:hint="eastAsia"/>
          <w:sz w:val="30"/>
          <w:szCs w:val="30"/>
        </w:rPr>
        <w:t>学院工会作为学院教代会的工作机构，负责学院教代会的日常工作：</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（一）负责大会的筹备会务工作，组织选举代表，征集提案，提出开会的方案；</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（二）组织宣传贯彻大会精神，督促检查大会决议的落实和提案办理情况；</w:t>
      </w:r>
    </w:p>
    <w:p w:rsidR="002720F2" w:rsidRPr="00291C12" w:rsidRDefault="002720F2" w:rsidP="002720F2">
      <w:pPr>
        <w:widowControl/>
        <w:spacing w:beforeLines="50" w:before="156" w:afterLines="50" w:after="156" w:line="520" w:lineRule="exact"/>
        <w:ind w:firstLineChars="200" w:firstLine="600"/>
        <w:rPr>
          <w:rFonts w:ascii="仿宋_GB2312" w:eastAsia="仿宋_GB2312" w:hAnsi="仿宋" w:cs="Arial"/>
          <w:kern w:val="0"/>
          <w:sz w:val="30"/>
          <w:szCs w:val="30"/>
        </w:rPr>
      </w:pPr>
      <w:r w:rsidRPr="00291C12">
        <w:rPr>
          <w:rFonts w:ascii="仿宋_GB2312" w:eastAsia="仿宋_GB2312" w:hAnsi="仿宋" w:cs="Arial" w:hint="eastAsia"/>
          <w:kern w:val="0"/>
          <w:sz w:val="30"/>
          <w:szCs w:val="30"/>
        </w:rPr>
        <w:t>（三）处理学院教代会交办的其他任务。</w:t>
      </w:r>
    </w:p>
    <w:p w:rsidR="007272B0" w:rsidRPr="00291C12" w:rsidRDefault="002720F2" w:rsidP="007272B0">
      <w:pPr>
        <w:widowControl/>
        <w:spacing w:beforeLines="50" w:before="156" w:afterLines="50" w:after="156" w:line="520" w:lineRule="exact"/>
        <w:ind w:firstLineChars="200" w:firstLine="602"/>
        <w:jc w:val="left"/>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lastRenderedPageBreak/>
        <w:t xml:space="preserve">第十七条 </w:t>
      </w:r>
      <w:r w:rsidRPr="00291C12">
        <w:rPr>
          <w:rFonts w:ascii="仿宋_GB2312" w:eastAsia="仿宋_GB2312" w:hAnsi="仿宋" w:cs="Arial" w:hint="eastAsia"/>
          <w:kern w:val="0"/>
          <w:sz w:val="30"/>
          <w:szCs w:val="30"/>
        </w:rPr>
        <w:t>教代会及日常工作所需经费在学院行政经费中列支。</w:t>
      </w:r>
    </w:p>
    <w:p w:rsidR="002720F2" w:rsidRPr="00291C12" w:rsidRDefault="002720F2" w:rsidP="002720F2">
      <w:pPr>
        <w:widowControl/>
        <w:spacing w:before="100" w:beforeAutospacing="1" w:after="100" w:afterAutospacing="1"/>
        <w:jc w:val="center"/>
        <w:rPr>
          <w:rFonts w:ascii="仿宋_GB2312" w:eastAsia="仿宋_GB2312" w:hAnsi="仿宋" w:cs="Arial"/>
          <w:b/>
          <w:kern w:val="0"/>
          <w:sz w:val="32"/>
          <w:szCs w:val="30"/>
        </w:rPr>
      </w:pPr>
      <w:r w:rsidRPr="00291C12">
        <w:rPr>
          <w:rFonts w:ascii="仿宋_GB2312" w:eastAsia="仿宋_GB2312" w:hAnsi="仿宋" w:cs="Arial" w:hint="eastAsia"/>
          <w:b/>
          <w:kern w:val="0"/>
          <w:sz w:val="32"/>
          <w:szCs w:val="30"/>
        </w:rPr>
        <w:t>第四章 附则</w:t>
      </w:r>
    </w:p>
    <w:p w:rsidR="002720F2" w:rsidRPr="00291C12" w:rsidRDefault="002720F2" w:rsidP="002720F2">
      <w:pPr>
        <w:widowControl/>
        <w:spacing w:before="100" w:beforeAutospacing="1" w:after="100" w:afterAutospacing="1"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第十八条 </w:t>
      </w:r>
      <w:r w:rsidRPr="00291C12">
        <w:rPr>
          <w:rFonts w:ascii="仿宋_GB2312" w:eastAsia="仿宋_GB2312" w:hAnsi="仿宋" w:cs="Arial" w:hint="eastAsia"/>
          <w:kern w:val="0"/>
          <w:sz w:val="30"/>
          <w:szCs w:val="30"/>
        </w:rPr>
        <w:t>本实施细则经材料</w:t>
      </w:r>
      <w:r>
        <w:rPr>
          <w:rFonts w:ascii="Arial" w:eastAsia="仿宋_GB2312" w:hAnsi="Arial" w:cs="Arial" w:hint="eastAsia"/>
          <w:kern w:val="0"/>
          <w:sz w:val="30"/>
          <w:szCs w:val="30"/>
        </w:rPr>
        <w:t>科学与工程</w:t>
      </w:r>
      <w:r w:rsidRPr="00291C12">
        <w:rPr>
          <w:rFonts w:ascii="仿宋_GB2312" w:eastAsia="仿宋_GB2312" w:hAnsi="仿宋" w:cs="Arial" w:hint="eastAsia"/>
          <w:kern w:val="0"/>
          <w:sz w:val="30"/>
          <w:szCs w:val="30"/>
        </w:rPr>
        <w:t>学院党政联席会讨论，学院教代会审议通过，报学校教代会审核后，由学院党委发布实施，自发布之日起生效。</w:t>
      </w:r>
    </w:p>
    <w:p w:rsidR="002720F2" w:rsidRDefault="002720F2" w:rsidP="002720F2">
      <w:pPr>
        <w:widowControl/>
        <w:spacing w:before="100" w:beforeAutospacing="1" w:after="100" w:afterAutospacing="1" w:line="520" w:lineRule="exact"/>
        <w:ind w:firstLineChars="200" w:firstLine="602"/>
        <w:rPr>
          <w:rFonts w:ascii="仿宋_GB2312" w:eastAsia="仿宋_GB2312" w:hAnsi="仿宋" w:cs="Arial"/>
          <w:kern w:val="0"/>
          <w:sz w:val="30"/>
          <w:szCs w:val="30"/>
        </w:rPr>
      </w:pPr>
      <w:r w:rsidRPr="00291C12">
        <w:rPr>
          <w:rFonts w:ascii="仿宋_GB2312" w:eastAsia="仿宋_GB2312" w:hAnsi="仿宋" w:cs="Arial" w:hint="eastAsia"/>
          <w:b/>
          <w:kern w:val="0"/>
          <w:sz w:val="30"/>
          <w:szCs w:val="30"/>
        </w:rPr>
        <w:t xml:space="preserve">第十九条 </w:t>
      </w:r>
      <w:r w:rsidRPr="00291C12">
        <w:rPr>
          <w:rFonts w:ascii="仿宋_GB2312" w:eastAsia="仿宋_GB2312" w:hAnsi="仿宋" w:cs="Arial" w:hint="eastAsia"/>
          <w:kern w:val="0"/>
          <w:sz w:val="30"/>
          <w:szCs w:val="30"/>
        </w:rPr>
        <w:t>本实施细则由学院教代会负责解释。</w:t>
      </w:r>
    </w:p>
    <w:p w:rsidR="007272B0" w:rsidRPr="00291C12" w:rsidRDefault="007272B0" w:rsidP="007272B0">
      <w:pPr>
        <w:widowControl/>
        <w:spacing w:before="100" w:beforeAutospacing="1" w:after="100" w:afterAutospacing="1" w:line="520" w:lineRule="exact"/>
        <w:ind w:firstLineChars="200" w:firstLine="600"/>
        <w:rPr>
          <w:rFonts w:ascii="仿宋_GB2312" w:eastAsia="仿宋_GB2312" w:hAnsi="仿宋" w:cs="Arial"/>
          <w:kern w:val="0"/>
          <w:sz w:val="30"/>
          <w:szCs w:val="30"/>
        </w:rPr>
      </w:pPr>
    </w:p>
    <w:p w:rsidR="002720F2" w:rsidRDefault="002720F2">
      <w:pPr>
        <w:widowControl/>
        <w:jc w:val="left"/>
      </w:pPr>
    </w:p>
    <w:sectPr w:rsidR="002720F2" w:rsidSect="00AD2690">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90" w:rsidRDefault="00DE2B90" w:rsidP="00031C41">
      <w:r>
        <w:separator/>
      </w:r>
    </w:p>
  </w:endnote>
  <w:endnote w:type="continuationSeparator" w:id="0">
    <w:p w:rsidR="00DE2B90" w:rsidRDefault="00DE2B90" w:rsidP="0003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53002"/>
      <w:docPartObj>
        <w:docPartGallery w:val="Page Numbers (Bottom of Page)"/>
        <w:docPartUnique/>
      </w:docPartObj>
    </w:sdtPr>
    <w:sdtEndPr/>
    <w:sdtContent>
      <w:p w:rsidR="00AD2690" w:rsidRDefault="00AD2690">
        <w:pPr>
          <w:pStyle w:val="a4"/>
          <w:jc w:val="right"/>
        </w:pPr>
        <w:r>
          <w:fldChar w:fldCharType="begin"/>
        </w:r>
        <w:r>
          <w:instrText>PAGE   \* MERGEFORMAT</w:instrText>
        </w:r>
        <w:r>
          <w:fldChar w:fldCharType="separate"/>
        </w:r>
        <w:r w:rsidR="00B910F3" w:rsidRPr="00B910F3">
          <w:rPr>
            <w:noProof/>
            <w:lang w:val="zh-CN"/>
          </w:rPr>
          <w:t>-</w:t>
        </w:r>
        <w:r w:rsidR="00B910F3">
          <w:rPr>
            <w:noProof/>
          </w:rPr>
          <w:t xml:space="preserve"> 1 -</w:t>
        </w:r>
        <w:r>
          <w:fldChar w:fldCharType="end"/>
        </w:r>
      </w:p>
    </w:sdtContent>
  </w:sdt>
  <w:p w:rsidR="00AD2690" w:rsidRDefault="00AD26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90" w:rsidRDefault="00DE2B90" w:rsidP="00031C41">
      <w:r>
        <w:separator/>
      </w:r>
    </w:p>
  </w:footnote>
  <w:footnote w:type="continuationSeparator" w:id="0">
    <w:p w:rsidR="00DE2B90" w:rsidRDefault="00DE2B90" w:rsidP="00031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3"/>
    <w:rsid w:val="00031C41"/>
    <w:rsid w:val="000753E4"/>
    <w:rsid w:val="00162569"/>
    <w:rsid w:val="002720F2"/>
    <w:rsid w:val="002D4DBA"/>
    <w:rsid w:val="00301F00"/>
    <w:rsid w:val="003908D2"/>
    <w:rsid w:val="00420A67"/>
    <w:rsid w:val="00494C9F"/>
    <w:rsid w:val="00504954"/>
    <w:rsid w:val="00517AC6"/>
    <w:rsid w:val="00552436"/>
    <w:rsid w:val="00592F4D"/>
    <w:rsid w:val="006717F0"/>
    <w:rsid w:val="00675EAD"/>
    <w:rsid w:val="006D7C70"/>
    <w:rsid w:val="006E3AE7"/>
    <w:rsid w:val="006F66F8"/>
    <w:rsid w:val="00726537"/>
    <w:rsid w:val="007272B0"/>
    <w:rsid w:val="00974026"/>
    <w:rsid w:val="009A220D"/>
    <w:rsid w:val="00A52402"/>
    <w:rsid w:val="00A63FF0"/>
    <w:rsid w:val="00A91684"/>
    <w:rsid w:val="00AD2690"/>
    <w:rsid w:val="00B44505"/>
    <w:rsid w:val="00B66444"/>
    <w:rsid w:val="00B910F3"/>
    <w:rsid w:val="00C571CB"/>
    <w:rsid w:val="00D31A9C"/>
    <w:rsid w:val="00D42F96"/>
    <w:rsid w:val="00D936CF"/>
    <w:rsid w:val="00DC2289"/>
    <w:rsid w:val="00DE2B90"/>
    <w:rsid w:val="00F26524"/>
    <w:rsid w:val="00F26F03"/>
    <w:rsid w:val="00F848FC"/>
    <w:rsid w:val="00F95C0E"/>
    <w:rsid w:val="00FB1C1F"/>
    <w:rsid w:val="00FD3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41"/>
    <w:pPr>
      <w:widowControl w:val="0"/>
      <w:jc w:val="both"/>
    </w:pPr>
    <w:rPr>
      <w:szCs w:val="24"/>
    </w:rPr>
  </w:style>
  <w:style w:type="paragraph" w:styleId="1">
    <w:name w:val="heading 1"/>
    <w:basedOn w:val="a"/>
    <w:next w:val="a"/>
    <w:link w:val="1Char"/>
    <w:uiPriority w:val="9"/>
    <w:qFormat/>
    <w:rsid w:val="006717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C41"/>
    <w:rPr>
      <w:sz w:val="18"/>
      <w:szCs w:val="18"/>
    </w:rPr>
  </w:style>
  <w:style w:type="paragraph" w:styleId="a4">
    <w:name w:val="footer"/>
    <w:basedOn w:val="a"/>
    <w:link w:val="Char0"/>
    <w:uiPriority w:val="99"/>
    <w:unhideWhenUsed/>
    <w:rsid w:val="00031C41"/>
    <w:pPr>
      <w:tabs>
        <w:tab w:val="center" w:pos="4153"/>
        <w:tab w:val="right" w:pos="8306"/>
      </w:tabs>
      <w:snapToGrid w:val="0"/>
      <w:jc w:val="left"/>
    </w:pPr>
    <w:rPr>
      <w:sz w:val="18"/>
      <w:szCs w:val="18"/>
    </w:rPr>
  </w:style>
  <w:style w:type="character" w:customStyle="1" w:styleId="Char0">
    <w:name w:val="页脚 Char"/>
    <w:basedOn w:val="a0"/>
    <w:link w:val="a4"/>
    <w:uiPriority w:val="99"/>
    <w:rsid w:val="00031C41"/>
    <w:rPr>
      <w:sz w:val="18"/>
      <w:szCs w:val="18"/>
    </w:rPr>
  </w:style>
  <w:style w:type="paragraph" w:styleId="a5">
    <w:name w:val="Normal (Web)"/>
    <w:basedOn w:val="a"/>
    <w:uiPriority w:val="99"/>
    <w:unhideWhenUsed/>
    <w:rsid w:val="002720F2"/>
    <w:pPr>
      <w:widowControl/>
      <w:jc w:val="left"/>
    </w:pPr>
    <w:rPr>
      <w:rFonts w:ascii="宋体" w:eastAsia="宋体" w:hAnsi="宋体" w:cs="宋体"/>
      <w:kern w:val="0"/>
      <w:sz w:val="24"/>
    </w:rPr>
  </w:style>
  <w:style w:type="character" w:customStyle="1" w:styleId="1Char">
    <w:name w:val="标题 1 Char"/>
    <w:basedOn w:val="a0"/>
    <w:link w:val="1"/>
    <w:uiPriority w:val="9"/>
    <w:rsid w:val="006717F0"/>
    <w:rPr>
      <w:b/>
      <w:bCs/>
      <w:kern w:val="44"/>
      <w:sz w:val="44"/>
      <w:szCs w:val="44"/>
    </w:rPr>
  </w:style>
  <w:style w:type="paragraph" w:styleId="TOC">
    <w:name w:val="TOC Heading"/>
    <w:basedOn w:val="1"/>
    <w:next w:val="a"/>
    <w:uiPriority w:val="39"/>
    <w:semiHidden/>
    <w:unhideWhenUsed/>
    <w:qFormat/>
    <w:rsid w:val="006717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6">
    <w:name w:val="Balloon Text"/>
    <w:basedOn w:val="a"/>
    <w:link w:val="Char1"/>
    <w:uiPriority w:val="99"/>
    <w:semiHidden/>
    <w:unhideWhenUsed/>
    <w:rsid w:val="006717F0"/>
    <w:rPr>
      <w:sz w:val="18"/>
      <w:szCs w:val="18"/>
    </w:rPr>
  </w:style>
  <w:style w:type="character" w:customStyle="1" w:styleId="Char1">
    <w:name w:val="批注框文本 Char"/>
    <w:basedOn w:val="a0"/>
    <w:link w:val="a6"/>
    <w:uiPriority w:val="99"/>
    <w:semiHidden/>
    <w:rsid w:val="006717F0"/>
    <w:rPr>
      <w:sz w:val="18"/>
      <w:szCs w:val="18"/>
    </w:rPr>
  </w:style>
  <w:style w:type="paragraph" w:styleId="a7">
    <w:name w:val="Date"/>
    <w:basedOn w:val="a"/>
    <w:next w:val="a"/>
    <w:link w:val="Char2"/>
    <w:uiPriority w:val="99"/>
    <w:semiHidden/>
    <w:unhideWhenUsed/>
    <w:rsid w:val="00F848FC"/>
    <w:pPr>
      <w:ind w:leftChars="2500" w:left="100"/>
    </w:pPr>
  </w:style>
  <w:style w:type="character" w:customStyle="1" w:styleId="Char2">
    <w:name w:val="日期 Char"/>
    <w:basedOn w:val="a0"/>
    <w:link w:val="a7"/>
    <w:uiPriority w:val="99"/>
    <w:semiHidden/>
    <w:rsid w:val="00F848FC"/>
    <w:rPr>
      <w:szCs w:val="24"/>
    </w:rPr>
  </w:style>
  <w:style w:type="paragraph" w:styleId="2">
    <w:name w:val="toc 2"/>
    <w:basedOn w:val="a"/>
    <w:next w:val="a"/>
    <w:autoRedefine/>
    <w:uiPriority w:val="39"/>
    <w:semiHidden/>
    <w:unhideWhenUsed/>
    <w:qFormat/>
    <w:rsid w:val="00A91684"/>
    <w:pPr>
      <w:widowControl/>
      <w:spacing w:after="100" w:line="276" w:lineRule="auto"/>
      <w:ind w:left="220"/>
      <w:jc w:val="left"/>
    </w:pPr>
    <w:rPr>
      <w:kern w:val="0"/>
      <w:sz w:val="22"/>
      <w:szCs w:val="22"/>
    </w:rPr>
  </w:style>
  <w:style w:type="paragraph" w:styleId="10">
    <w:name w:val="toc 1"/>
    <w:basedOn w:val="a"/>
    <w:next w:val="a"/>
    <w:autoRedefine/>
    <w:uiPriority w:val="39"/>
    <w:unhideWhenUsed/>
    <w:qFormat/>
    <w:rsid w:val="00A91684"/>
    <w:pPr>
      <w:widowControl/>
      <w:spacing w:after="100" w:line="276" w:lineRule="auto"/>
      <w:jc w:val="left"/>
    </w:pPr>
    <w:rPr>
      <w:kern w:val="0"/>
      <w:sz w:val="22"/>
      <w:szCs w:val="22"/>
    </w:rPr>
  </w:style>
  <w:style w:type="paragraph" w:styleId="3">
    <w:name w:val="toc 3"/>
    <w:basedOn w:val="a"/>
    <w:next w:val="a"/>
    <w:autoRedefine/>
    <w:uiPriority w:val="39"/>
    <w:semiHidden/>
    <w:unhideWhenUsed/>
    <w:qFormat/>
    <w:rsid w:val="00A91684"/>
    <w:pPr>
      <w:widowControl/>
      <w:spacing w:after="100" w:line="276" w:lineRule="auto"/>
      <w:ind w:left="440"/>
      <w:jc w:val="left"/>
    </w:pPr>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41"/>
    <w:pPr>
      <w:widowControl w:val="0"/>
      <w:jc w:val="both"/>
    </w:pPr>
    <w:rPr>
      <w:szCs w:val="24"/>
    </w:rPr>
  </w:style>
  <w:style w:type="paragraph" w:styleId="1">
    <w:name w:val="heading 1"/>
    <w:basedOn w:val="a"/>
    <w:next w:val="a"/>
    <w:link w:val="1Char"/>
    <w:uiPriority w:val="9"/>
    <w:qFormat/>
    <w:rsid w:val="006717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C41"/>
    <w:rPr>
      <w:sz w:val="18"/>
      <w:szCs w:val="18"/>
    </w:rPr>
  </w:style>
  <w:style w:type="paragraph" w:styleId="a4">
    <w:name w:val="footer"/>
    <w:basedOn w:val="a"/>
    <w:link w:val="Char0"/>
    <w:uiPriority w:val="99"/>
    <w:unhideWhenUsed/>
    <w:rsid w:val="00031C41"/>
    <w:pPr>
      <w:tabs>
        <w:tab w:val="center" w:pos="4153"/>
        <w:tab w:val="right" w:pos="8306"/>
      </w:tabs>
      <w:snapToGrid w:val="0"/>
      <w:jc w:val="left"/>
    </w:pPr>
    <w:rPr>
      <w:sz w:val="18"/>
      <w:szCs w:val="18"/>
    </w:rPr>
  </w:style>
  <w:style w:type="character" w:customStyle="1" w:styleId="Char0">
    <w:name w:val="页脚 Char"/>
    <w:basedOn w:val="a0"/>
    <w:link w:val="a4"/>
    <w:uiPriority w:val="99"/>
    <w:rsid w:val="00031C41"/>
    <w:rPr>
      <w:sz w:val="18"/>
      <w:szCs w:val="18"/>
    </w:rPr>
  </w:style>
  <w:style w:type="paragraph" w:styleId="a5">
    <w:name w:val="Normal (Web)"/>
    <w:basedOn w:val="a"/>
    <w:uiPriority w:val="99"/>
    <w:unhideWhenUsed/>
    <w:rsid w:val="002720F2"/>
    <w:pPr>
      <w:widowControl/>
      <w:jc w:val="left"/>
    </w:pPr>
    <w:rPr>
      <w:rFonts w:ascii="宋体" w:eastAsia="宋体" w:hAnsi="宋体" w:cs="宋体"/>
      <w:kern w:val="0"/>
      <w:sz w:val="24"/>
    </w:rPr>
  </w:style>
  <w:style w:type="character" w:customStyle="1" w:styleId="1Char">
    <w:name w:val="标题 1 Char"/>
    <w:basedOn w:val="a0"/>
    <w:link w:val="1"/>
    <w:uiPriority w:val="9"/>
    <w:rsid w:val="006717F0"/>
    <w:rPr>
      <w:b/>
      <w:bCs/>
      <w:kern w:val="44"/>
      <w:sz w:val="44"/>
      <w:szCs w:val="44"/>
    </w:rPr>
  </w:style>
  <w:style w:type="paragraph" w:styleId="TOC">
    <w:name w:val="TOC Heading"/>
    <w:basedOn w:val="1"/>
    <w:next w:val="a"/>
    <w:uiPriority w:val="39"/>
    <w:semiHidden/>
    <w:unhideWhenUsed/>
    <w:qFormat/>
    <w:rsid w:val="006717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6">
    <w:name w:val="Balloon Text"/>
    <w:basedOn w:val="a"/>
    <w:link w:val="Char1"/>
    <w:uiPriority w:val="99"/>
    <w:semiHidden/>
    <w:unhideWhenUsed/>
    <w:rsid w:val="006717F0"/>
    <w:rPr>
      <w:sz w:val="18"/>
      <w:szCs w:val="18"/>
    </w:rPr>
  </w:style>
  <w:style w:type="character" w:customStyle="1" w:styleId="Char1">
    <w:name w:val="批注框文本 Char"/>
    <w:basedOn w:val="a0"/>
    <w:link w:val="a6"/>
    <w:uiPriority w:val="99"/>
    <w:semiHidden/>
    <w:rsid w:val="006717F0"/>
    <w:rPr>
      <w:sz w:val="18"/>
      <w:szCs w:val="18"/>
    </w:rPr>
  </w:style>
  <w:style w:type="paragraph" w:styleId="a7">
    <w:name w:val="Date"/>
    <w:basedOn w:val="a"/>
    <w:next w:val="a"/>
    <w:link w:val="Char2"/>
    <w:uiPriority w:val="99"/>
    <w:semiHidden/>
    <w:unhideWhenUsed/>
    <w:rsid w:val="00F848FC"/>
    <w:pPr>
      <w:ind w:leftChars="2500" w:left="100"/>
    </w:pPr>
  </w:style>
  <w:style w:type="character" w:customStyle="1" w:styleId="Char2">
    <w:name w:val="日期 Char"/>
    <w:basedOn w:val="a0"/>
    <w:link w:val="a7"/>
    <w:uiPriority w:val="99"/>
    <w:semiHidden/>
    <w:rsid w:val="00F848FC"/>
    <w:rPr>
      <w:szCs w:val="24"/>
    </w:rPr>
  </w:style>
  <w:style w:type="paragraph" w:styleId="2">
    <w:name w:val="toc 2"/>
    <w:basedOn w:val="a"/>
    <w:next w:val="a"/>
    <w:autoRedefine/>
    <w:uiPriority w:val="39"/>
    <w:semiHidden/>
    <w:unhideWhenUsed/>
    <w:qFormat/>
    <w:rsid w:val="00A91684"/>
    <w:pPr>
      <w:widowControl/>
      <w:spacing w:after="100" w:line="276" w:lineRule="auto"/>
      <w:ind w:left="220"/>
      <w:jc w:val="left"/>
    </w:pPr>
    <w:rPr>
      <w:kern w:val="0"/>
      <w:sz w:val="22"/>
      <w:szCs w:val="22"/>
    </w:rPr>
  </w:style>
  <w:style w:type="paragraph" w:styleId="10">
    <w:name w:val="toc 1"/>
    <w:basedOn w:val="a"/>
    <w:next w:val="a"/>
    <w:autoRedefine/>
    <w:uiPriority w:val="39"/>
    <w:unhideWhenUsed/>
    <w:qFormat/>
    <w:rsid w:val="00A91684"/>
    <w:pPr>
      <w:widowControl/>
      <w:spacing w:after="100" w:line="276" w:lineRule="auto"/>
      <w:jc w:val="left"/>
    </w:pPr>
    <w:rPr>
      <w:kern w:val="0"/>
      <w:sz w:val="22"/>
      <w:szCs w:val="22"/>
    </w:rPr>
  </w:style>
  <w:style w:type="paragraph" w:styleId="3">
    <w:name w:val="toc 3"/>
    <w:basedOn w:val="a"/>
    <w:next w:val="a"/>
    <w:autoRedefine/>
    <w:uiPriority w:val="39"/>
    <w:semiHidden/>
    <w:unhideWhenUsed/>
    <w:qFormat/>
    <w:rsid w:val="00A91684"/>
    <w:pPr>
      <w:widowControl/>
      <w:spacing w:after="100" w:line="276"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9992-F7AE-4381-A071-61BB5F94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everchan</dc:creator>
  <cp:keywords/>
  <dc:description/>
  <cp:lastModifiedBy>JonMMx 2000</cp:lastModifiedBy>
  <cp:revision>38</cp:revision>
  <cp:lastPrinted>2016-09-09T03:06:00Z</cp:lastPrinted>
  <dcterms:created xsi:type="dcterms:W3CDTF">2016-09-08T08:02:00Z</dcterms:created>
  <dcterms:modified xsi:type="dcterms:W3CDTF">2016-09-20T03:16:00Z</dcterms:modified>
</cp:coreProperties>
</file>